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1BF12" w14:textId="77777777" w:rsidR="00155472" w:rsidRPr="00107455" w:rsidRDefault="00155472" w:rsidP="00D47FD5">
      <w:pPr>
        <w:spacing w:after="0" w:line="240" w:lineRule="auto"/>
        <w:jc w:val="center"/>
        <w:rPr>
          <w:rFonts w:ascii="Calibri Light" w:hAnsi="Calibri Light" w:cs="Calibri Light"/>
          <w:b/>
          <w:sz w:val="24"/>
          <w:szCs w:val="24"/>
          <w:lang w:val="de-DE"/>
        </w:rPr>
      </w:pPr>
    </w:p>
    <w:p w14:paraId="3B816A08" w14:textId="77777777" w:rsidR="00155472" w:rsidRPr="00107455" w:rsidRDefault="00155472" w:rsidP="00D47FD5">
      <w:pPr>
        <w:spacing w:after="0" w:line="240" w:lineRule="auto"/>
        <w:jc w:val="center"/>
        <w:rPr>
          <w:rFonts w:ascii="Calibri Light" w:hAnsi="Calibri Light" w:cs="Calibri Light"/>
          <w:b/>
          <w:sz w:val="24"/>
          <w:szCs w:val="24"/>
          <w:lang w:val="de-DE"/>
        </w:rPr>
      </w:pPr>
    </w:p>
    <w:p w14:paraId="09A214FF" w14:textId="6D043320" w:rsidR="00910036" w:rsidRPr="00107455" w:rsidRDefault="001B3C7A" w:rsidP="00D47FD5">
      <w:pPr>
        <w:spacing w:after="0" w:line="240" w:lineRule="auto"/>
        <w:jc w:val="center"/>
        <w:rPr>
          <w:rFonts w:ascii="Calibri Light" w:hAnsi="Calibri Light" w:cs="Calibri Light"/>
          <w:b/>
          <w:sz w:val="24"/>
          <w:szCs w:val="24"/>
          <w:lang w:val="de-DE"/>
        </w:rPr>
      </w:pPr>
      <w:r w:rsidRPr="00107455">
        <w:rPr>
          <w:rFonts w:ascii="Calibri Light" w:hAnsi="Calibri Light" w:cs="Calibri Light"/>
          <w:b/>
          <w:sz w:val="24"/>
          <w:szCs w:val="24"/>
          <w:lang w:val="de-DE"/>
        </w:rPr>
        <w:t>PROCOLOMBIA</w:t>
      </w:r>
    </w:p>
    <w:p w14:paraId="424BC23A" w14:textId="52AD03A9" w:rsidR="001B3C7A" w:rsidRPr="00107455" w:rsidRDefault="001B3C7A" w:rsidP="00D47FD5">
      <w:pPr>
        <w:spacing w:after="0" w:line="240" w:lineRule="auto"/>
        <w:jc w:val="center"/>
        <w:rPr>
          <w:rFonts w:ascii="Calibri Light" w:hAnsi="Calibri Light" w:cs="Calibri Light"/>
          <w:b/>
          <w:sz w:val="24"/>
          <w:szCs w:val="24"/>
          <w:lang w:val="de-DE"/>
        </w:rPr>
      </w:pPr>
    </w:p>
    <w:p w14:paraId="52724761" w14:textId="18D02AA0" w:rsidR="001B3C7A" w:rsidRPr="00107455" w:rsidRDefault="001B3C7A" w:rsidP="00D47FD5">
      <w:pPr>
        <w:spacing w:after="0" w:line="240" w:lineRule="auto"/>
        <w:jc w:val="center"/>
        <w:rPr>
          <w:rFonts w:ascii="Calibri Light" w:hAnsi="Calibri Light" w:cs="Calibri Light"/>
          <w:b/>
          <w:sz w:val="24"/>
          <w:szCs w:val="24"/>
          <w:lang w:val="de-DE"/>
        </w:rPr>
      </w:pPr>
    </w:p>
    <w:p w14:paraId="04FFF899" w14:textId="50DF03F2" w:rsidR="001B3C7A" w:rsidRPr="00107455" w:rsidRDefault="001B3C7A" w:rsidP="00D47FD5">
      <w:pPr>
        <w:spacing w:after="0" w:line="240" w:lineRule="auto"/>
        <w:jc w:val="center"/>
        <w:rPr>
          <w:rFonts w:ascii="Calibri Light" w:hAnsi="Calibri Light" w:cs="Calibri Light"/>
          <w:b/>
          <w:sz w:val="24"/>
          <w:szCs w:val="24"/>
          <w:lang w:val="de-DE"/>
        </w:rPr>
      </w:pPr>
    </w:p>
    <w:p w14:paraId="16A734FB" w14:textId="77EA0F02" w:rsidR="003F0337" w:rsidRPr="00107455" w:rsidRDefault="003F0337" w:rsidP="00D47FD5">
      <w:pPr>
        <w:spacing w:after="0" w:line="240" w:lineRule="auto"/>
        <w:jc w:val="center"/>
        <w:rPr>
          <w:rFonts w:ascii="Calibri Light" w:hAnsi="Calibri Light" w:cs="Calibri Light"/>
          <w:b/>
          <w:sz w:val="24"/>
          <w:szCs w:val="24"/>
          <w:lang w:val="de-DE"/>
        </w:rPr>
      </w:pPr>
    </w:p>
    <w:p w14:paraId="694EA853" w14:textId="4E331CAE" w:rsidR="007C05F0" w:rsidRPr="00107455" w:rsidRDefault="007C05F0" w:rsidP="00D47FD5">
      <w:pPr>
        <w:spacing w:after="0" w:line="240" w:lineRule="auto"/>
        <w:jc w:val="center"/>
        <w:rPr>
          <w:rFonts w:ascii="Calibri Light" w:hAnsi="Calibri Light" w:cs="Calibri Light"/>
          <w:b/>
          <w:sz w:val="24"/>
          <w:szCs w:val="24"/>
          <w:lang w:val="de-DE"/>
        </w:rPr>
      </w:pPr>
    </w:p>
    <w:p w14:paraId="19E0118F" w14:textId="440E6654" w:rsidR="007C05F0" w:rsidRPr="00107455" w:rsidRDefault="007C05F0" w:rsidP="00D47FD5">
      <w:pPr>
        <w:spacing w:after="0" w:line="240" w:lineRule="auto"/>
        <w:jc w:val="center"/>
        <w:rPr>
          <w:rFonts w:ascii="Calibri Light" w:hAnsi="Calibri Light" w:cs="Calibri Light"/>
          <w:b/>
          <w:sz w:val="24"/>
          <w:szCs w:val="24"/>
          <w:lang w:val="de-DE"/>
        </w:rPr>
      </w:pPr>
    </w:p>
    <w:p w14:paraId="77787403" w14:textId="63078C93" w:rsidR="007C05F0" w:rsidRPr="00107455" w:rsidRDefault="007C05F0" w:rsidP="00D47FD5">
      <w:pPr>
        <w:spacing w:after="0" w:line="240" w:lineRule="auto"/>
        <w:jc w:val="center"/>
        <w:rPr>
          <w:rFonts w:ascii="Calibri Light" w:hAnsi="Calibri Light" w:cs="Calibri Light"/>
          <w:b/>
          <w:sz w:val="24"/>
          <w:szCs w:val="24"/>
          <w:lang w:val="de-DE"/>
        </w:rPr>
      </w:pPr>
    </w:p>
    <w:p w14:paraId="33A8DC6A" w14:textId="701C8F65" w:rsidR="007C05F0" w:rsidRPr="00107455" w:rsidRDefault="007C05F0" w:rsidP="00D47FD5">
      <w:pPr>
        <w:spacing w:after="0" w:line="240" w:lineRule="auto"/>
        <w:jc w:val="center"/>
        <w:rPr>
          <w:rFonts w:ascii="Calibri Light" w:hAnsi="Calibri Light" w:cs="Calibri Light"/>
          <w:b/>
          <w:sz w:val="24"/>
          <w:szCs w:val="24"/>
          <w:lang w:val="de-DE"/>
        </w:rPr>
      </w:pPr>
    </w:p>
    <w:p w14:paraId="12B5FB13" w14:textId="2E298075" w:rsidR="007C05F0" w:rsidRPr="00107455" w:rsidRDefault="007C05F0" w:rsidP="00D47FD5">
      <w:pPr>
        <w:spacing w:after="0" w:line="240" w:lineRule="auto"/>
        <w:jc w:val="center"/>
        <w:rPr>
          <w:rFonts w:ascii="Calibri Light" w:hAnsi="Calibri Light" w:cs="Calibri Light"/>
          <w:b/>
          <w:sz w:val="24"/>
          <w:szCs w:val="24"/>
          <w:lang w:val="de-DE"/>
        </w:rPr>
      </w:pPr>
    </w:p>
    <w:p w14:paraId="0931C593" w14:textId="0CEEB46A" w:rsidR="007C05F0" w:rsidRPr="00107455" w:rsidRDefault="007C05F0" w:rsidP="00D47FD5">
      <w:pPr>
        <w:spacing w:after="0" w:line="240" w:lineRule="auto"/>
        <w:jc w:val="center"/>
        <w:rPr>
          <w:rFonts w:ascii="Calibri Light" w:hAnsi="Calibri Light" w:cs="Calibri Light"/>
          <w:b/>
          <w:sz w:val="24"/>
          <w:szCs w:val="24"/>
          <w:lang w:val="de-DE"/>
        </w:rPr>
      </w:pPr>
    </w:p>
    <w:p w14:paraId="3C8C07FF" w14:textId="77777777" w:rsidR="007C05F0" w:rsidRPr="00107455" w:rsidRDefault="007C05F0" w:rsidP="00D47FD5">
      <w:pPr>
        <w:spacing w:after="0" w:line="240" w:lineRule="auto"/>
        <w:jc w:val="center"/>
        <w:rPr>
          <w:rFonts w:ascii="Calibri Light" w:hAnsi="Calibri Light" w:cs="Calibri Light"/>
          <w:b/>
          <w:sz w:val="24"/>
          <w:szCs w:val="24"/>
          <w:lang w:val="de-DE"/>
        </w:rPr>
      </w:pPr>
    </w:p>
    <w:p w14:paraId="7CE1B314" w14:textId="4D0B0470" w:rsidR="003F0337" w:rsidRPr="00107455" w:rsidRDefault="003F0337" w:rsidP="00D47FD5">
      <w:pPr>
        <w:spacing w:after="0" w:line="240" w:lineRule="auto"/>
        <w:jc w:val="center"/>
        <w:rPr>
          <w:rFonts w:ascii="Calibri Light" w:hAnsi="Calibri Light" w:cs="Calibri Light"/>
          <w:b/>
          <w:sz w:val="24"/>
          <w:szCs w:val="24"/>
          <w:lang w:val="de-DE"/>
        </w:rPr>
      </w:pPr>
    </w:p>
    <w:p w14:paraId="3AB619F9" w14:textId="2E9AE008" w:rsidR="00D47FD5" w:rsidRPr="00107455" w:rsidRDefault="00D47FD5" w:rsidP="00D47FD5">
      <w:pPr>
        <w:spacing w:after="0" w:line="240" w:lineRule="auto"/>
        <w:jc w:val="center"/>
        <w:rPr>
          <w:rFonts w:ascii="Calibri Light" w:hAnsi="Calibri Light" w:cs="Calibri Light"/>
          <w:b/>
          <w:sz w:val="24"/>
          <w:szCs w:val="24"/>
          <w:lang w:val="de-DE"/>
        </w:rPr>
      </w:pPr>
    </w:p>
    <w:p w14:paraId="0691701F" w14:textId="2CDC8113" w:rsidR="00D47FD5" w:rsidRPr="00107455" w:rsidRDefault="00D47FD5" w:rsidP="00D47FD5">
      <w:pPr>
        <w:spacing w:after="0" w:line="240" w:lineRule="auto"/>
        <w:jc w:val="center"/>
        <w:rPr>
          <w:rFonts w:ascii="Calibri Light" w:hAnsi="Calibri Light" w:cs="Calibri Light"/>
          <w:b/>
          <w:sz w:val="24"/>
          <w:szCs w:val="24"/>
          <w:lang w:val="de-DE"/>
        </w:rPr>
      </w:pPr>
    </w:p>
    <w:p w14:paraId="22507E36" w14:textId="77777777" w:rsidR="00D47FD5" w:rsidRPr="00107455" w:rsidRDefault="00D47FD5" w:rsidP="00D47FD5">
      <w:pPr>
        <w:spacing w:after="0" w:line="240" w:lineRule="auto"/>
        <w:jc w:val="center"/>
        <w:rPr>
          <w:rFonts w:ascii="Calibri Light" w:hAnsi="Calibri Light" w:cs="Calibri Light"/>
          <w:b/>
          <w:sz w:val="24"/>
          <w:szCs w:val="24"/>
          <w:lang w:val="de-DE"/>
        </w:rPr>
      </w:pPr>
    </w:p>
    <w:p w14:paraId="75418647" w14:textId="77777777" w:rsidR="00295E5F" w:rsidRPr="002D5799" w:rsidRDefault="00101A6B" w:rsidP="00D47FD5">
      <w:pPr>
        <w:spacing w:after="0" w:line="240" w:lineRule="auto"/>
        <w:jc w:val="center"/>
        <w:rPr>
          <w:rFonts w:ascii="Calibri Light" w:hAnsi="Calibri Light" w:cs="Calibri Light"/>
          <w:b/>
          <w:sz w:val="24"/>
          <w:szCs w:val="24"/>
        </w:rPr>
      </w:pPr>
      <w:bookmarkStart w:id="0" w:name="_Hlk51583736"/>
      <w:r w:rsidRPr="002D5799">
        <w:rPr>
          <w:rFonts w:ascii="Calibri Light" w:hAnsi="Calibri Light" w:cs="Calibri Light"/>
          <w:b/>
          <w:sz w:val="24"/>
          <w:szCs w:val="24"/>
        </w:rPr>
        <w:t>ACUERDOS DE NIVEL DE SERVICIO Y CARACTERÍSTICAS DE</w:t>
      </w:r>
      <w:r w:rsidR="003D5EB4" w:rsidRPr="002D5799">
        <w:rPr>
          <w:rFonts w:ascii="Calibri Light" w:hAnsi="Calibri Light" w:cs="Calibri Light"/>
          <w:b/>
          <w:sz w:val="24"/>
          <w:szCs w:val="24"/>
        </w:rPr>
        <w:t xml:space="preserve"> </w:t>
      </w:r>
      <w:r w:rsidRPr="002D5799">
        <w:rPr>
          <w:rFonts w:ascii="Calibri Light" w:hAnsi="Calibri Light" w:cs="Calibri Light"/>
          <w:b/>
          <w:sz w:val="24"/>
          <w:szCs w:val="24"/>
        </w:rPr>
        <w:t>L</w:t>
      </w:r>
      <w:r w:rsidR="003D5EB4" w:rsidRPr="002D5799">
        <w:rPr>
          <w:rFonts w:ascii="Calibri Light" w:hAnsi="Calibri Light" w:cs="Calibri Light"/>
          <w:b/>
          <w:sz w:val="24"/>
          <w:szCs w:val="24"/>
        </w:rPr>
        <w:t xml:space="preserve">A PRESTACIÓN </w:t>
      </w:r>
    </w:p>
    <w:p w14:paraId="530BB0EE" w14:textId="59BD00FB" w:rsidR="004A3379" w:rsidRPr="002D5799" w:rsidRDefault="003D5EB4" w:rsidP="00D47FD5">
      <w:pPr>
        <w:spacing w:after="0" w:line="240" w:lineRule="auto"/>
        <w:jc w:val="center"/>
        <w:rPr>
          <w:rFonts w:ascii="Calibri Light" w:hAnsi="Calibri Light" w:cs="Calibri Light"/>
          <w:b/>
          <w:sz w:val="24"/>
          <w:szCs w:val="24"/>
        </w:rPr>
      </w:pPr>
      <w:r w:rsidRPr="002D5799">
        <w:rPr>
          <w:rFonts w:ascii="Calibri Light" w:hAnsi="Calibri Light" w:cs="Calibri Light"/>
          <w:b/>
          <w:sz w:val="24"/>
          <w:szCs w:val="24"/>
        </w:rPr>
        <w:t>DEL</w:t>
      </w:r>
      <w:r w:rsidR="00101A6B" w:rsidRPr="002D5799">
        <w:rPr>
          <w:rFonts w:ascii="Calibri Light" w:hAnsi="Calibri Light" w:cs="Calibri Light"/>
          <w:b/>
          <w:sz w:val="24"/>
          <w:szCs w:val="24"/>
        </w:rPr>
        <w:t xml:space="preserve"> </w:t>
      </w:r>
      <w:r w:rsidR="00295E5F" w:rsidRPr="002D5799">
        <w:rPr>
          <w:rFonts w:ascii="Calibri Light" w:hAnsi="Calibri Light" w:cs="Calibri Light"/>
          <w:b/>
          <w:sz w:val="24"/>
          <w:szCs w:val="24"/>
        </w:rPr>
        <w:t xml:space="preserve">SOPORTE Y MANTENIMIENTO </w:t>
      </w:r>
      <w:r w:rsidR="003F0337" w:rsidRPr="002D5799">
        <w:rPr>
          <w:rFonts w:ascii="Calibri Light" w:hAnsi="Calibri Light" w:cs="Calibri Light"/>
          <w:b/>
          <w:sz w:val="24"/>
          <w:szCs w:val="24"/>
        </w:rPr>
        <w:t>DE</w:t>
      </w:r>
      <w:r w:rsidR="001A6D3A" w:rsidRPr="002D5799">
        <w:rPr>
          <w:rFonts w:ascii="Calibri Light" w:hAnsi="Calibri Light" w:cs="Calibri Light"/>
          <w:b/>
          <w:sz w:val="24"/>
          <w:szCs w:val="24"/>
        </w:rPr>
        <w:t xml:space="preserve"> </w:t>
      </w:r>
      <w:r w:rsidR="00295E5F" w:rsidRPr="002D5799">
        <w:rPr>
          <w:rFonts w:ascii="Calibri Light" w:hAnsi="Calibri Light" w:cs="Calibri Light"/>
          <w:b/>
          <w:sz w:val="24"/>
          <w:szCs w:val="24"/>
        </w:rPr>
        <w:t xml:space="preserve">LA </w:t>
      </w:r>
      <w:r w:rsidR="000A1B66" w:rsidRPr="002D5799">
        <w:rPr>
          <w:rFonts w:ascii="Calibri Light" w:hAnsi="Calibri Light" w:cs="Calibri Light"/>
          <w:b/>
          <w:sz w:val="24"/>
          <w:szCs w:val="24"/>
        </w:rPr>
        <w:t xml:space="preserve">PLATAFORMA AVAYA </w:t>
      </w:r>
    </w:p>
    <w:bookmarkEnd w:id="0"/>
    <w:p w14:paraId="7C810A7A" w14:textId="7D7BECC4" w:rsidR="00072D81" w:rsidRPr="002D5799" w:rsidRDefault="00072D81" w:rsidP="00D47FD5">
      <w:pPr>
        <w:spacing w:after="0" w:line="240" w:lineRule="auto"/>
        <w:jc w:val="center"/>
        <w:rPr>
          <w:rFonts w:ascii="Calibri Light" w:hAnsi="Calibri Light" w:cs="Calibri Light"/>
          <w:b/>
          <w:sz w:val="24"/>
          <w:szCs w:val="24"/>
        </w:rPr>
      </w:pPr>
    </w:p>
    <w:p w14:paraId="1637248D" w14:textId="5C81E6C0" w:rsidR="00072D81" w:rsidRPr="002D5799" w:rsidRDefault="00072D81" w:rsidP="00D47FD5">
      <w:pPr>
        <w:spacing w:after="0" w:line="240" w:lineRule="auto"/>
        <w:jc w:val="center"/>
        <w:rPr>
          <w:rFonts w:ascii="Calibri Light" w:hAnsi="Calibri Light" w:cs="Calibri Light"/>
          <w:b/>
          <w:sz w:val="24"/>
          <w:szCs w:val="24"/>
        </w:rPr>
      </w:pPr>
    </w:p>
    <w:p w14:paraId="7E7E300F" w14:textId="5366A368" w:rsidR="00072D81" w:rsidRPr="002D5799" w:rsidRDefault="00072D81" w:rsidP="00D47FD5">
      <w:pPr>
        <w:spacing w:after="0" w:line="240" w:lineRule="auto"/>
        <w:jc w:val="center"/>
        <w:rPr>
          <w:rFonts w:ascii="Calibri Light" w:hAnsi="Calibri Light" w:cs="Calibri Light"/>
          <w:b/>
          <w:sz w:val="24"/>
          <w:szCs w:val="24"/>
        </w:rPr>
      </w:pPr>
    </w:p>
    <w:p w14:paraId="2397B4DC" w14:textId="50431A36" w:rsidR="00D47FD5" w:rsidRPr="002D5799" w:rsidRDefault="00D47FD5" w:rsidP="00D47FD5">
      <w:pPr>
        <w:spacing w:after="0" w:line="240" w:lineRule="auto"/>
        <w:jc w:val="center"/>
        <w:rPr>
          <w:rFonts w:ascii="Calibri Light" w:hAnsi="Calibri Light" w:cs="Calibri Light"/>
          <w:b/>
          <w:sz w:val="24"/>
          <w:szCs w:val="24"/>
        </w:rPr>
      </w:pPr>
    </w:p>
    <w:p w14:paraId="3951572B" w14:textId="0089E664" w:rsidR="00D47FD5" w:rsidRPr="002D5799" w:rsidRDefault="00D47FD5" w:rsidP="00D47FD5">
      <w:pPr>
        <w:spacing w:after="0" w:line="240" w:lineRule="auto"/>
        <w:jc w:val="center"/>
        <w:rPr>
          <w:rFonts w:ascii="Calibri Light" w:hAnsi="Calibri Light" w:cs="Calibri Light"/>
          <w:b/>
          <w:sz w:val="24"/>
          <w:szCs w:val="24"/>
        </w:rPr>
      </w:pPr>
    </w:p>
    <w:p w14:paraId="45582EAB" w14:textId="630333A2" w:rsidR="00D47FD5" w:rsidRPr="002D5799" w:rsidRDefault="00D47FD5" w:rsidP="00D47FD5">
      <w:pPr>
        <w:spacing w:after="0" w:line="240" w:lineRule="auto"/>
        <w:jc w:val="center"/>
        <w:rPr>
          <w:rFonts w:ascii="Calibri Light" w:hAnsi="Calibri Light" w:cs="Calibri Light"/>
          <w:b/>
          <w:sz w:val="24"/>
          <w:szCs w:val="24"/>
        </w:rPr>
      </w:pPr>
    </w:p>
    <w:p w14:paraId="0CE0A72B" w14:textId="77777777" w:rsidR="00D47FD5" w:rsidRPr="002D5799" w:rsidRDefault="00D47FD5" w:rsidP="00D47FD5">
      <w:pPr>
        <w:spacing w:after="0" w:line="240" w:lineRule="auto"/>
        <w:jc w:val="center"/>
        <w:rPr>
          <w:rFonts w:ascii="Calibri Light" w:hAnsi="Calibri Light" w:cs="Calibri Light"/>
          <w:b/>
          <w:sz w:val="24"/>
          <w:szCs w:val="24"/>
        </w:rPr>
      </w:pPr>
    </w:p>
    <w:p w14:paraId="7C4B79E5" w14:textId="76904E1C" w:rsidR="00072D81" w:rsidRPr="002D5799" w:rsidRDefault="00072D81" w:rsidP="00D47FD5">
      <w:pPr>
        <w:spacing w:after="0" w:line="240" w:lineRule="auto"/>
        <w:jc w:val="center"/>
        <w:rPr>
          <w:rFonts w:ascii="Calibri Light" w:hAnsi="Calibri Light" w:cs="Calibri Light"/>
          <w:b/>
          <w:sz w:val="24"/>
          <w:szCs w:val="24"/>
        </w:rPr>
      </w:pPr>
    </w:p>
    <w:p w14:paraId="19117532" w14:textId="4DC9BDBB" w:rsidR="00072D81" w:rsidRPr="002D5799" w:rsidRDefault="00072D81" w:rsidP="00D47FD5">
      <w:pPr>
        <w:spacing w:after="0" w:line="240" w:lineRule="auto"/>
        <w:jc w:val="center"/>
        <w:rPr>
          <w:rFonts w:ascii="Calibri Light" w:hAnsi="Calibri Light" w:cs="Calibri Light"/>
          <w:b/>
          <w:sz w:val="24"/>
          <w:szCs w:val="24"/>
        </w:rPr>
      </w:pPr>
    </w:p>
    <w:p w14:paraId="4F807C1C" w14:textId="0F261B76" w:rsidR="00072D81" w:rsidRPr="002D5799" w:rsidRDefault="00072D81" w:rsidP="00D47FD5">
      <w:pPr>
        <w:spacing w:after="0" w:line="240" w:lineRule="auto"/>
        <w:jc w:val="center"/>
        <w:rPr>
          <w:rFonts w:ascii="Calibri Light" w:hAnsi="Calibri Light" w:cs="Calibri Light"/>
          <w:b/>
          <w:sz w:val="24"/>
          <w:szCs w:val="24"/>
        </w:rPr>
      </w:pPr>
    </w:p>
    <w:p w14:paraId="74AC698D" w14:textId="155A3784" w:rsidR="00072D81" w:rsidRPr="002D5799" w:rsidRDefault="00072D81" w:rsidP="00D47FD5">
      <w:pPr>
        <w:spacing w:after="0" w:line="240" w:lineRule="auto"/>
        <w:jc w:val="center"/>
        <w:rPr>
          <w:rFonts w:ascii="Calibri Light" w:hAnsi="Calibri Light" w:cs="Calibri Light"/>
          <w:b/>
          <w:sz w:val="24"/>
          <w:szCs w:val="24"/>
        </w:rPr>
      </w:pPr>
    </w:p>
    <w:p w14:paraId="41108F01" w14:textId="334B0137" w:rsidR="00072D81" w:rsidRPr="002D5799" w:rsidRDefault="00072D81" w:rsidP="00D47FD5">
      <w:pPr>
        <w:spacing w:after="0" w:line="240" w:lineRule="auto"/>
        <w:jc w:val="center"/>
        <w:rPr>
          <w:rFonts w:ascii="Calibri Light" w:hAnsi="Calibri Light" w:cs="Calibri Light"/>
          <w:b/>
          <w:sz w:val="24"/>
          <w:szCs w:val="24"/>
        </w:rPr>
      </w:pPr>
    </w:p>
    <w:p w14:paraId="5A9414E2" w14:textId="60426464" w:rsidR="00084600" w:rsidRPr="00107455" w:rsidRDefault="00107455" w:rsidP="00D47FD5">
      <w:pPr>
        <w:spacing w:after="0" w:line="240" w:lineRule="auto"/>
        <w:jc w:val="center"/>
        <w:rPr>
          <w:rFonts w:ascii="Calibri Light" w:hAnsi="Calibri Light" w:cs="Calibri Light"/>
          <w:b/>
          <w:sz w:val="24"/>
          <w:szCs w:val="24"/>
          <w:lang w:val="de-DE"/>
        </w:rPr>
      </w:pPr>
      <w:r w:rsidRPr="00107455">
        <w:rPr>
          <w:rFonts w:ascii="Calibri Light" w:hAnsi="Calibri Light" w:cs="Calibri Light"/>
          <w:b/>
          <w:sz w:val="24"/>
          <w:szCs w:val="24"/>
          <w:lang w:val="de-DE"/>
        </w:rPr>
        <w:t>noviembre</w:t>
      </w:r>
      <w:r w:rsidR="000A1B66" w:rsidRPr="00107455">
        <w:rPr>
          <w:rFonts w:ascii="Calibri Light" w:hAnsi="Calibri Light" w:cs="Calibri Light"/>
          <w:b/>
          <w:sz w:val="24"/>
          <w:szCs w:val="24"/>
          <w:lang w:val="de-DE"/>
        </w:rPr>
        <w:t xml:space="preserve"> </w:t>
      </w:r>
      <w:r w:rsidR="007A632A" w:rsidRPr="00107455">
        <w:rPr>
          <w:rFonts w:ascii="Calibri Light" w:hAnsi="Calibri Light" w:cs="Calibri Light"/>
          <w:b/>
          <w:sz w:val="24"/>
          <w:szCs w:val="24"/>
          <w:lang w:val="de-DE"/>
        </w:rPr>
        <w:t>de 202</w:t>
      </w:r>
      <w:r w:rsidRPr="00107455">
        <w:rPr>
          <w:rFonts w:ascii="Calibri Light" w:hAnsi="Calibri Light" w:cs="Calibri Light"/>
          <w:b/>
          <w:sz w:val="24"/>
          <w:szCs w:val="24"/>
          <w:lang w:val="de-DE"/>
        </w:rPr>
        <w:t>3</w:t>
      </w:r>
    </w:p>
    <w:p w14:paraId="6DCD29BE" w14:textId="18FF334F" w:rsidR="006E2CDB" w:rsidRPr="00107455" w:rsidRDefault="006E2CDB" w:rsidP="00D47FD5">
      <w:pPr>
        <w:pStyle w:val="Prrafodelista"/>
        <w:spacing w:after="0" w:line="240" w:lineRule="auto"/>
        <w:ind w:left="0"/>
        <w:rPr>
          <w:rFonts w:ascii="Calibri Light" w:hAnsi="Calibri Light" w:cs="Calibri Light"/>
          <w:b/>
          <w:sz w:val="24"/>
          <w:szCs w:val="24"/>
          <w:lang w:val="de-DE"/>
        </w:rPr>
      </w:pPr>
    </w:p>
    <w:p w14:paraId="11602AA7" w14:textId="122AA316" w:rsidR="00D47FD5" w:rsidRPr="00107455" w:rsidRDefault="00D47FD5" w:rsidP="00D47FD5">
      <w:pPr>
        <w:pStyle w:val="Prrafodelista"/>
        <w:spacing w:after="0" w:line="240" w:lineRule="auto"/>
        <w:ind w:left="0"/>
        <w:rPr>
          <w:rFonts w:ascii="Calibri Light" w:hAnsi="Calibri Light" w:cs="Calibri Light"/>
          <w:b/>
          <w:sz w:val="24"/>
          <w:szCs w:val="24"/>
          <w:lang w:val="de-DE"/>
        </w:rPr>
      </w:pPr>
    </w:p>
    <w:p w14:paraId="08BF3C8A" w14:textId="110A71A6" w:rsidR="007C05F0" w:rsidRPr="00107455" w:rsidRDefault="007C05F0" w:rsidP="00D47FD5">
      <w:pPr>
        <w:pStyle w:val="Prrafodelista"/>
        <w:spacing w:after="0" w:line="240" w:lineRule="auto"/>
        <w:ind w:left="0"/>
        <w:rPr>
          <w:rFonts w:ascii="Calibri Light" w:hAnsi="Calibri Light" w:cs="Calibri Light"/>
          <w:b/>
          <w:sz w:val="24"/>
          <w:szCs w:val="24"/>
          <w:lang w:val="de-DE"/>
        </w:rPr>
      </w:pPr>
    </w:p>
    <w:p w14:paraId="58B69790" w14:textId="40CE9323" w:rsidR="007C05F0" w:rsidRPr="00107455" w:rsidRDefault="007C05F0" w:rsidP="00D47FD5">
      <w:pPr>
        <w:pStyle w:val="Prrafodelista"/>
        <w:spacing w:after="0" w:line="240" w:lineRule="auto"/>
        <w:ind w:left="0"/>
        <w:rPr>
          <w:rFonts w:ascii="Calibri Light" w:hAnsi="Calibri Light" w:cs="Calibri Light"/>
          <w:b/>
          <w:sz w:val="24"/>
          <w:szCs w:val="24"/>
          <w:lang w:val="de-DE"/>
        </w:rPr>
      </w:pPr>
    </w:p>
    <w:p w14:paraId="4FEF88B2" w14:textId="335BEC7B" w:rsidR="007C05F0" w:rsidRPr="00107455" w:rsidRDefault="007C05F0" w:rsidP="00D47FD5">
      <w:pPr>
        <w:pStyle w:val="Prrafodelista"/>
        <w:spacing w:after="0" w:line="240" w:lineRule="auto"/>
        <w:ind w:left="0"/>
        <w:rPr>
          <w:rFonts w:ascii="Calibri Light" w:hAnsi="Calibri Light" w:cs="Calibri Light"/>
          <w:b/>
          <w:sz w:val="24"/>
          <w:szCs w:val="24"/>
          <w:lang w:val="de-DE"/>
        </w:rPr>
      </w:pPr>
    </w:p>
    <w:p w14:paraId="688C0006" w14:textId="5DE9E21C" w:rsidR="007C05F0" w:rsidRPr="00107455" w:rsidRDefault="007C05F0" w:rsidP="00D47FD5">
      <w:pPr>
        <w:pStyle w:val="Prrafodelista"/>
        <w:spacing w:after="0" w:line="240" w:lineRule="auto"/>
        <w:ind w:left="0"/>
        <w:rPr>
          <w:rFonts w:ascii="Calibri Light" w:hAnsi="Calibri Light" w:cs="Calibri Light"/>
          <w:b/>
          <w:sz w:val="24"/>
          <w:szCs w:val="24"/>
          <w:lang w:val="de-DE"/>
        </w:rPr>
      </w:pPr>
    </w:p>
    <w:p w14:paraId="709436A4" w14:textId="0101360E" w:rsidR="007C05F0" w:rsidRPr="00107455" w:rsidRDefault="007C05F0" w:rsidP="00D47FD5">
      <w:pPr>
        <w:pStyle w:val="Prrafodelista"/>
        <w:spacing w:after="0" w:line="240" w:lineRule="auto"/>
        <w:ind w:left="0"/>
        <w:rPr>
          <w:rFonts w:ascii="Calibri Light" w:hAnsi="Calibri Light" w:cs="Calibri Light"/>
          <w:b/>
          <w:sz w:val="24"/>
          <w:szCs w:val="24"/>
          <w:lang w:val="de-DE"/>
        </w:rPr>
      </w:pPr>
    </w:p>
    <w:p w14:paraId="67F0C13B" w14:textId="3FFA31BB" w:rsidR="00D47FD5" w:rsidRPr="00107455" w:rsidRDefault="00D47FD5" w:rsidP="00D47FD5">
      <w:pPr>
        <w:pStyle w:val="Prrafodelista"/>
        <w:spacing w:after="0" w:line="240" w:lineRule="auto"/>
        <w:ind w:left="0"/>
        <w:rPr>
          <w:rFonts w:ascii="Calibri Light" w:hAnsi="Calibri Light" w:cs="Calibri Light"/>
          <w:b/>
          <w:sz w:val="24"/>
          <w:szCs w:val="24"/>
          <w:lang w:val="de-DE"/>
        </w:rPr>
      </w:pPr>
    </w:p>
    <w:p w14:paraId="7C529804" w14:textId="77777777" w:rsidR="003D5EB4" w:rsidRPr="00107455" w:rsidRDefault="003D5EB4" w:rsidP="00D47FD5">
      <w:pPr>
        <w:pStyle w:val="Prrafodelista"/>
        <w:spacing w:after="0" w:line="240" w:lineRule="auto"/>
        <w:ind w:left="0"/>
        <w:rPr>
          <w:rFonts w:ascii="Calibri Light" w:hAnsi="Calibri Light" w:cs="Calibri Light"/>
          <w:b/>
          <w:sz w:val="24"/>
          <w:szCs w:val="24"/>
          <w:lang w:val="de-DE"/>
        </w:rPr>
      </w:pPr>
    </w:p>
    <w:sdt>
      <w:sdtPr>
        <w:rPr>
          <w:rFonts w:asciiTheme="minorHAnsi" w:eastAsiaTheme="minorHAnsi" w:hAnsiTheme="minorHAnsi" w:cstheme="minorBidi"/>
          <w:color w:val="auto"/>
          <w:sz w:val="22"/>
          <w:szCs w:val="22"/>
          <w:lang w:val="de-DE" w:eastAsia="en-US"/>
        </w:rPr>
        <w:id w:val="204223413"/>
        <w:docPartObj>
          <w:docPartGallery w:val="Table of Contents"/>
          <w:docPartUnique/>
        </w:docPartObj>
      </w:sdtPr>
      <w:sdtEndPr>
        <w:rPr>
          <w:b/>
          <w:bCs/>
        </w:rPr>
      </w:sdtEndPr>
      <w:sdtContent>
        <w:p w14:paraId="5587E265" w14:textId="4063CE10" w:rsidR="001C7AD1" w:rsidRPr="00107455" w:rsidRDefault="001C7AD1">
          <w:pPr>
            <w:pStyle w:val="TtuloTDC"/>
            <w:rPr>
              <w:lang w:val="de-DE"/>
            </w:rPr>
          </w:pPr>
          <w:r w:rsidRPr="00107455">
            <w:rPr>
              <w:lang w:val="de-DE"/>
            </w:rPr>
            <w:t>Contenido</w:t>
          </w:r>
        </w:p>
        <w:p w14:paraId="7BBF5860" w14:textId="38FCB7D4" w:rsidR="00045A34" w:rsidRPr="00107455" w:rsidRDefault="001C7AD1">
          <w:pPr>
            <w:pStyle w:val="TDC2"/>
            <w:rPr>
              <w:rFonts w:eastAsiaTheme="minorEastAsia"/>
              <w:noProof/>
              <w:lang w:val="de-DE" w:eastAsia="es-CO"/>
            </w:rPr>
          </w:pPr>
          <w:r w:rsidRPr="00107455">
            <w:rPr>
              <w:lang w:val="de-DE"/>
            </w:rPr>
            <w:fldChar w:fldCharType="begin"/>
          </w:r>
          <w:r w:rsidRPr="00107455">
            <w:rPr>
              <w:lang w:val="de-DE"/>
            </w:rPr>
            <w:instrText xml:space="preserve"> TOC \o "1-3" \h \z \u </w:instrText>
          </w:r>
          <w:r w:rsidRPr="00107455">
            <w:rPr>
              <w:lang w:val="de-DE"/>
            </w:rPr>
            <w:fldChar w:fldCharType="separate"/>
          </w:r>
          <w:hyperlink w:anchor="_Toc67990795" w:history="1">
            <w:r w:rsidR="00045A34" w:rsidRPr="00107455">
              <w:rPr>
                <w:rStyle w:val="Hipervnculo"/>
                <w:noProof/>
                <w:lang w:val="de-DE"/>
              </w:rPr>
              <w:t>1.</w:t>
            </w:r>
            <w:r w:rsidR="00045A34" w:rsidRPr="00107455">
              <w:rPr>
                <w:rFonts w:eastAsiaTheme="minorEastAsia"/>
                <w:noProof/>
                <w:lang w:val="de-DE" w:eastAsia="es-CO"/>
              </w:rPr>
              <w:tab/>
            </w:r>
            <w:r w:rsidR="00045A34" w:rsidRPr="00107455">
              <w:rPr>
                <w:rStyle w:val="Hipervnculo"/>
                <w:noProof/>
                <w:lang w:val="de-DE"/>
              </w:rPr>
              <w:t>PROPOSITO DEL DOCUMENTO</w:t>
            </w:r>
            <w:r w:rsidR="00045A34" w:rsidRPr="00107455">
              <w:rPr>
                <w:noProof/>
                <w:webHidden/>
                <w:lang w:val="de-DE"/>
              </w:rPr>
              <w:tab/>
            </w:r>
            <w:r w:rsidR="00045A34" w:rsidRPr="00107455">
              <w:rPr>
                <w:noProof/>
                <w:webHidden/>
                <w:lang w:val="de-DE"/>
              </w:rPr>
              <w:fldChar w:fldCharType="begin"/>
            </w:r>
            <w:r w:rsidR="00045A34" w:rsidRPr="00107455">
              <w:rPr>
                <w:noProof/>
                <w:webHidden/>
                <w:lang w:val="de-DE"/>
              </w:rPr>
              <w:instrText xml:space="preserve"> PAGEREF _Toc67990795 \h </w:instrText>
            </w:r>
            <w:r w:rsidR="00045A34" w:rsidRPr="00107455">
              <w:rPr>
                <w:noProof/>
                <w:webHidden/>
                <w:lang w:val="de-DE"/>
              </w:rPr>
            </w:r>
            <w:r w:rsidR="00045A34" w:rsidRPr="00107455">
              <w:rPr>
                <w:noProof/>
                <w:webHidden/>
                <w:lang w:val="de-DE"/>
              </w:rPr>
              <w:fldChar w:fldCharType="separate"/>
            </w:r>
            <w:r w:rsidR="00045A34" w:rsidRPr="00107455">
              <w:rPr>
                <w:noProof/>
                <w:webHidden/>
                <w:lang w:val="de-DE"/>
              </w:rPr>
              <w:t>3</w:t>
            </w:r>
            <w:r w:rsidR="00045A34" w:rsidRPr="00107455">
              <w:rPr>
                <w:noProof/>
                <w:webHidden/>
                <w:lang w:val="de-DE"/>
              </w:rPr>
              <w:fldChar w:fldCharType="end"/>
            </w:r>
          </w:hyperlink>
        </w:p>
        <w:p w14:paraId="76AE5395" w14:textId="768C5E6C" w:rsidR="00045A34" w:rsidRPr="00107455" w:rsidRDefault="00091AD6">
          <w:pPr>
            <w:pStyle w:val="TDC2"/>
            <w:rPr>
              <w:rFonts w:eastAsiaTheme="minorEastAsia"/>
              <w:noProof/>
              <w:lang w:val="de-DE" w:eastAsia="es-CO"/>
            </w:rPr>
          </w:pPr>
          <w:hyperlink w:anchor="_Toc67990796" w:history="1">
            <w:r w:rsidR="00045A34" w:rsidRPr="00107455">
              <w:rPr>
                <w:rStyle w:val="Hipervnculo"/>
                <w:noProof/>
                <w:lang w:val="de-DE"/>
              </w:rPr>
              <w:t>2.</w:t>
            </w:r>
            <w:r w:rsidR="00045A34" w:rsidRPr="00107455">
              <w:rPr>
                <w:rFonts w:eastAsiaTheme="minorEastAsia"/>
                <w:noProof/>
                <w:lang w:val="de-DE" w:eastAsia="es-CO"/>
              </w:rPr>
              <w:tab/>
            </w:r>
            <w:r w:rsidR="00045A34" w:rsidRPr="00107455">
              <w:rPr>
                <w:rStyle w:val="Hipervnculo"/>
                <w:noProof/>
                <w:lang w:val="de-DE"/>
              </w:rPr>
              <w:t>DESCRIPCIÓN Y ADMINISTRACIÓN SERVICIO DEL OUTSOURCING DE TELEFONÍA</w:t>
            </w:r>
            <w:r w:rsidR="00045A34" w:rsidRPr="00107455">
              <w:rPr>
                <w:noProof/>
                <w:webHidden/>
                <w:lang w:val="de-DE"/>
              </w:rPr>
              <w:tab/>
            </w:r>
            <w:r w:rsidR="00045A34" w:rsidRPr="00107455">
              <w:rPr>
                <w:noProof/>
                <w:webHidden/>
                <w:lang w:val="de-DE"/>
              </w:rPr>
              <w:fldChar w:fldCharType="begin"/>
            </w:r>
            <w:r w:rsidR="00045A34" w:rsidRPr="00107455">
              <w:rPr>
                <w:noProof/>
                <w:webHidden/>
                <w:lang w:val="de-DE"/>
              </w:rPr>
              <w:instrText xml:space="preserve"> PAGEREF _Toc67990796 \h </w:instrText>
            </w:r>
            <w:r w:rsidR="00045A34" w:rsidRPr="00107455">
              <w:rPr>
                <w:noProof/>
                <w:webHidden/>
                <w:lang w:val="de-DE"/>
              </w:rPr>
            </w:r>
            <w:r w:rsidR="00045A34" w:rsidRPr="00107455">
              <w:rPr>
                <w:noProof/>
                <w:webHidden/>
                <w:lang w:val="de-DE"/>
              </w:rPr>
              <w:fldChar w:fldCharType="separate"/>
            </w:r>
            <w:r w:rsidR="00045A34" w:rsidRPr="00107455">
              <w:rPr>
                <w:noProof/>
                <w:webHidden/>
                <w:lang w:val="de-DE"/>
              </w:rPr>
              <w:t>3</w:t>
            </w:r>
            <w:r w:rsidR="00045A34" w:rsidRPr="00107455">
              <w:rPr>
                <w:noProof/>
                <w:webHidden/>
                <w:lang w:val="de-DE"/>
              </w:rPr>
              <w:fldChar w:fldCharType="end"/>
            </w:r>
          </w:hyperlink>
        </w:p>
        <w:p w14:paraId="18C96CF3" w14:textId="2100415F" w:rsidR="00045A34" w:rsidRPr="00107455" w:rsidRDefault="00091AD6">
          <w:pPr>
            <w:pStyle w:val="TDC2"/>
            <w:rPr>
              <w:rFonts w:eastAsiaTheme="minorEastAsia"/>
              <w:noProof/>
              <w:lang w:val="de-DE" w:eastAsia="es-CO"/>
            </w:rPr>
          </w:pPr>
          <w:hyperlink w:anchor="_Toc67990797" w:history="1">
            <w:r w:rsidR="00045A34" w:rsidRPr="00107455">
              <w:rPr>
                <w:rStyle w:val="Hipervnculo"/>
                <w:noProof/>
                <w:lang w:val="de-DE"/>
              </w:rPr>
              <w:t>3.</w:t>
            </w:r>
            <w:r w:rsidR="00045A34" w:rsidRPr="00107455">
              <w:rPr>
                <w:rFonts w:eastAsiaTheme="minorEastAsia"/>
                <w:noProof/>
                <w:lang w:val="de-DE" w:eastAsia="es-CO"/>
              </w:rPr>
              <w:tab/>
            </w:r>
            <w:r w:rsidR="00045A34" w:rsidRPr="00107455">
              <w:rPr>
                <w:rStyle w:val="Hipervnculo"/>
                <w:noProof/>
                <w:lang w:val="de-DE"/>
              </w:rPr>
              <w:t>MEDIOS DE ACCESO</w:t>
            </w:r>
            <w:r w:rsidR="00045A34" w:rsidRPr="00107455">
              <w:rPr>
                <w:noProof/>
                <w:webHidden/>
                <w:lang w:val="de-DE"/>
              </w:rPr>
              <w:tab/>
            </w:r>
            <w:r w:rsidR="00045A34" w:rsidRPr="00107455">
              <w:rPr>
                <w:noProof/>
                <w:webHidden/>
                <w:lang w:val="de-DE"/>
              </w:rPr>
              <w:fldChar w:fldCharType="begin"/>
            </w:r>
            <w:r w:rsidR="00045A34" w:rsidRPr="00107455">
              <w:rPr>
                <w:noProof/>
                <w:webHidden/>
                <w:lang w:val="de-DE"/>
              </w:rPr>
              <w:instrText xml:space="preserve"> PAGEREF _Toc67990797 \h </w:instrText>
            </w:r>
            <w:r w:rsidR="00045A34" w:rsidRPr="00107455">
              <w:rPr>
                <w:noProof/>
                <w:webHidden/>
                <w:lang w:val="de-DE"/>
              </w:rPr>
            </w:r>
            <w:r w:rsidR="00045A34" w:rsidRPr="00107455">
              <w:rPr>
                <w:noProof/>
                <w:webHidden/>
                <w:lang w:val="de-DE"/>
              </w:rPr>
              <w:fldChar w:fldCharType="separate"/>
            </w:r>
            <w:r w:rsidR="00045A34" w:rsidRPr="00107455">
              <w:rPr>
                <w:noProof/>
                <w:webHidden/>
                <w:lang w:val="de-DE"/>
              </w:rPr>
              <w:t>3</w:t>
            </w:r>
            <w:r w:rsidR="00045A34" w:rsidRPr="00107455">
              <w:rPr>
                <w:noProof/>
                <w:webHidden/>
                <w:lang w:val="de-DE"/>
              </w:rPr>
              <w:fldChar w:fldCharType="end"/>
            </w:r>
          </w:hyperlink>
        </w:p>
        <w:p w14:paraId="02655676" w14:textId="383B9277" w:rsidR="00045A34" w:rsidRPr="00107455" w:rsidRDefault="00091AD6">
          <w:pPr>
            <w:pStyle w:val="TDC2"/>
            <w:rPr>
              <w:rFonts w:eastAsiaTheme="minorEastAsia"/>
              <w:noProof/>
              <w:lang w:val="de-DE" w:eastAsia="es-CO"/>
            </w:rPr>
          </w:pPr>
          <w:hyperlink w:anchor="_Toc67990798" w:history="1">
            <w:r w:rsidR="00045A34" w:rsidRPr="00107455">
              <w:rPr>
                <w:rStyle w:val="Hipervnculo"/>
                <w:noProof/>
                <w:lang w:val="de-DE"/>
              </w:rPr>
              <w:t>4.</w:t>
            </w:r>
            <w:r w:rsidR="00045A34" w:rsidRPr="00107455">
              <w:rPr>
                <w:rFonts w:eastAsiaTheme="minorEastAsia"/>
                <w:noProof/>
                <w:lang w:val="de-DE" w:eastAsia="es-CO"/>
              </w:rPr>
              <w:tab/>
            </w:r>
            <w:r w:rsidR="00045A34" w:rsidRPr="00107455">
              <w:rPr>
                <w:rStyle w:val="Hipervnculo"/>
                <w:noProof/>
                <w:lang w:val="de-DE"/>
              </w:rPr>
              <w:t>SOLICITUD DE GARANTÍAS Y APERTURA DE TICKETS CON EL FABRICANTE</w:t>
            </w:r>
            <w:r w:rsidR="00045A34" w:rsidRPr="00107455">
              <w:rPr>
                <w:noProof/>
                <w:webHidden/>
                <w:lang w:val="de-DE"/>
              </w:rPr>
              <w:tab/>
            </w:r>
            <w:r w:rsidR="00045A34" w:rsidRPr="00107455">
              <w:rPr>
                <w:noProof/>
                <w:webHidden/>
                <w:lang w:val="de-DE"/>
              </w:rPr>
              <w:fldChar w:fldCharType="begin"/>
            </w:r>
            <w:r w:rsidR="00045A34" w:rsidRPr="00107455">
              <w:rPr>
                <w:noProof/>
                <w:webHidden/>
                <w:lang w:val="de-DE"/>
              </w:rPr>
              <w:instrText xml:space="preserve"> PAGEREF _Toc67990798 \h </w:instrText>
            </w:r>
            <w:r w:rsidR="00045A34" w:rsidRPr="00107455">
              <w:rPr>
                <w:noProof/>
                <w:webHidden/>
                <w:lang w:val="de-DE"/>
              </w:rPr>
            </w:r>
            <w:r w:rsidR="00045A34" w:rsidRPr="00107455">
              <w:rPr>
                <w:noProof/>
                <w:webHidden/>
                <w:lang w:val="de-DE"/>
              </w:rPr>
              <w:fldChar w:fldCharType="separate"/>
            </w:r>
            <w:r w:rsidR="00045A34" w:rsidRPr="00107455">
              <w:rPr>
                <w:noProof/>
                <w:webHidden/>
                <w:lang w:val="de-DE"/>
              </w:rPr>
              <w:t>3</w:t>
            </w:r>
            <w:r w:rsidR="00045A34" w:rsidRPr="00107455">
              <w:rPr>
                <w:noProof/>
                <w:webHidden/>
                <w:lang w:val="de-DE"/>
              </w:rPr>
              <w:fldChar w:fldCharType="end"/>
            </w:r>
          </w:hyperlink>
        </w:p>
        <w:p w14:paraId="04B2987B" w14:textId="72E58BF6" w:rsidR="00045A34" w:rsidRPr="00107455" w:rsidRDefault="00091AD6">
          <w:pPr>
            <w:pStyle w:val="TDC2"/>
            <w:rPr>
              <w:rFonts w:eastAsiaTheme="minorEastAsia"/>
              <w:noProof/>
              <w:lang w:val="de-DE" w:eastAsia="es-CO"/>
            </w:rPr>
          </w:pPr>
          <w:hyperlink w:anchor="_Toc67990799" w:history="1">
            <w:r w:rsidR="00045A34" w:rsidRPr="00107455">
              <w:rPr>
                <w:rStyle w:val="Hipervnculo"/>
                <w:noProof/>
                <w:lang w:val="de-DE"/>
              </w:rPr>
              <w:t>5.</w:t>
            </w:r>
            <w:r w:rsidR="00045A34" w:rsidRPr="00107455">
              <w:rPr>
                <w:rFonts w:eastAsiaTheme="minorEastAsia"/>
                <w:noProof/>
                <w:lang w:val="de-DE" w:eastAsia="es-CO"/>
              </w:rPr>
              <w:tab/>
            </w:r>
            <w:r w:rsidR="00045A34" w:rsidRPr="00107455">
              <w:rPr>
                <w:rStyle w:val="Hipervnculo"/>
                <w:noProof/>
                <w:lang w:val="de-DE"/>
              </w:rPr>
              <w:t>HORARIO DE ATENCION</w:t>
            </w:r>
            <w:r w:rsidR="00045A34" w:rsidRPr="00107455">
              <w:rPr>
                <w:noProof/>
                <w:webHidden/>
                <w:lang w:val="de-DE"/>
              </w:rPr>
              <w:tab/>
            </w:r>
            <w:r w:rsidR="00045A34" w:rsidRPr="00107455">
              <w:rPr>
                <w:noProof/>
                <w:webHidden/>
                <w:lang w:val="de-DE"/>
              </w:rPr>
              <w:fldChar w:fldCharType="begin"/>
            </w:r>
            <w:r w:rsidR="00045A34" w:rsidRPr="00107455">
              <w:rPr>
                <w:noProof/>
                <w:webHidden/>
                <w:lang w:val="de-DE"/>
              </w:rPr>
              <w:instrText xml:space="preserve"> PAGEREF _Toc67990799 \h </w:instrText>
            </w:r>
            <w:r w:rsidR="00045A34" w:rsidRPr="00107455">
              <w:rPr>
                <w:noProof/>
                <w:webHidden/>
                <w:lang w:val="de-DE"/>
              </w:rPr>
            </w:r>
            <w:r w:rsidR="00045A34" w:rsidRPr="00107455">
              <w:rPr>
                <w:noProof/>
                <w:webHidden/>
                <w:lang w:val="de-DE"/>
              </w:rPr>
              <w:fldChar w:fldCharType="separate"/>
            </w:r>
            <w:r w:rsidR="00045A34" w:rsidRPr="00107455">
              <w:rPr>
                <w:noProof/>
                <w:webHidden/>
                <w:lang w:val="de-DE"/>
              </w:rPr>
              <w:t>3</w:t>
            </w:r>
            <w:r w:rsidR="00045A34" w:rsidRPr="00107455">
              <w:rPr>
                <w:noProof/>
                <w:webHidden/>
                <w:lang w:val="de-DE"/>
              </w:rPr>
              <w:fldChar w:fldCharType="end"/>
            </w:r>
          </w:hyperlink>
        </w:p>
        <w:p w14:paraId="52904F39" w14:textId="0F3D5E3A" w:rsidR="00045A34" w:rsidRPr="00107455" w:rsidRDefault="00091AD6">
          <w:pPr>
            <w:pStyle w:val="TDC2"/>
            <w:rPr>
              <w:rFonts w:eastAsiaTheme="minorEastAsia"/>
              <w:noProof/>
              <w:lang w:val="de-DE" w:eastAsia="es-CO"/>
            </w:rPr>
          </w:pPr>
          <w:hyperlink w:anchor="_Toc67990800" w:history="1">
            <w:r w:rsidR="00045A34" w:rsidRPr="00107455">
              <w:rPr>
                <w:rStyle w:val="Hipervnculo"/>
                <w:noProof/>
                <w:lang w:val="de-DE"/>
              </w:rPr>
              <w:t>6.</w:t>
            </w:r>
            <w:r w:rsidR="00045A34" w:rsidRPr="00107455">
              <w:rPr>
                <w:rFonts w:eastAsiaTheme="minorEastAsia"/>
                <w:noProof/>
                <w:lang w:val="de-DE" w:eastAsia="es-CO"/>
              </w:rPr>
              <w:tab/>
            </w:r>
            <w:r w:rsidR="00045A34" w:rsidRPr="00107455">
              <w:rPr>
                <w:rStyle w:val="Hipervnculo"/>
                <w:noProof/>
                <w:lang w:val="de-DE"/>
              </w:rPr>
              <w:t>ACTIVIDADES PARA REALIZAR</w:t>
            </w:r>
            <w:r w:rsidR="00045A34" w:rsidRPr="00107455">
              <w:rPr>
                <w:noProof/>
                <w:webHidden/>
                <w:lang w:val="de-DE"/>
              </w:rPr>
              <w:tab/>
            </w:r>
            <w:r w:rsidR="00045A34" w:rsidRPr="00107455">
              <w:rPr>
                <w:noProof/>
                <w:webHidden/>
                <w:lang w:val="de-DE"/>
              </w:rPr>
              <w:fldChar w:fldCharType="begin"/>
            </w:r>
            <w:r w:rsidR="00045A34" w:rsidRPr="00107455">
              <w:rPr>
                <w:noProof/>
                <w:webHidden/>
                <w:lang w:val="de-DE"/>
              </w:rPr>
              <w:instrText xml:space="preserve"> PAGEREF _Toc67990800 \h </w:instrText>
            </w:r>
            <w:r w:rsidR="00045A34" w:rsidRPr="00107455">
              <w:rPr>
                <w:noProof/>
                <w:webHidden/>
                <w:lang w:val="de-DE"/>
              </w:rPr>
            </w:r>
            <w:r w:rsidR="00045A34" w:rsidRPr="00107455">
              <w:rPr>
                <w:noProof/>
                <w:webHidden/>
                <w:lang w:val="de-DE"/>
              </w:rPr>
              <w:fldChar w:fldCharType="separate"/>
            </w:r>
            <w:r w:rsidR="00045A34" w:rsidRPr="00107455">
              <w:rPr>
                <w:noProof/>
                <w:webHidden/>
                <w:lang w:val="de-DE"/>
              </w:rPr>
              <w:t>4</w:t>
            </w:r>
            <w:r w:rsidR="00045A34" w:rsidRPr="00107455">
              <w:rPr>
                <w:noProof/>
                <w:webHidden/>
                <w:lang w:val="de-DE"/>
              </w:rPr>
              <w:fldChar w:fldCharType="end"/>
            </w:r>
          </w:hyperlink>
        </w:p>
        <w:p w14:paraId="053C1272" w14:textId="5E16EF9A" w:rsidR="00045A34" w:rsidRPr="00107455" w:rsidRDefault="00091AD6">
          <w:pPr>
            <w:pStyle w:val="TDC2"/>
            <w:rPr>
              <w:rFonts w:eastAsiaTheme="minorEastAsia"/>
              <w:noProof/>
              <w:lang w:val="de-DE" w:eastAsia="es-CO"/>
            </w:rPr>
          </w:pPr>
          <w:hyperlink w:anchor="_Toc67990801" w:history="1">
            <w:r w:rsidR="00045A34" w:rsidRPr="00107455">
              <w:rPr>
                <w:rStyle w:val="Hipervnculo"/>
                <w:noProof/>
                <w:lang w:val="de-DE"/>
              </w:rPr>
              <w:t>7.</w:t>
            </w:r>
            <w:r w:rsidR="00045A34" w:rsidRPr="00107455">
              <w:rPr>
                <w:rFonts w:eastAsiaTheme="minorEastAsia"/>
                <w:noProof/>
                <w:lang w:val="de-DE" w:eastAsia="es-CO"/>
              </w:rPr>
              <w:tab/>
            </w:r>
            <w:r w:rsidR="00045A34" w:rsidRPr="00107455">
              <w:rPr>
                <w:rStyle w:val="Hipervnculo"/>
                <w:noProof/>
                <w:lang w:val="de-DE"/>
              </w:rPr>
              <w:t>TABLA DE ANS (ACUERDOS DE NIVEL DE SERVICIO)</w:t>
            </w:r>
            <w:r w:rsidR="00045A34" w:rsidRPr="00107455">
              <w:rPr>
                <w:noProof/>
                <w:webHidden/>
                <w:lang w:val="de-DE"/>
              </w:rPr>
              <w:tab/>
            </w:r>
            <w:r w:rsidR="00045A34" w:rsidRPr="00107455">
              <w:rPr>
                <w:noProof/>
                <w:webHidden/>
                <w:lang w:val="de-DE"/>
              </w:rPr>
              <w:fldChar w:fldCharType="begin"/>
            </w:r>
            <w:r w:rsidR="00045A34" w:rsidRPr="00107455">
              <w:rPr>
                <w:noProof/>
                <w:webHidden/>
                <w:lang w:val="de-DE"/>
              </w:rPr>
              <w:instrText xml:space="preserve"> PAGEREF _Toc67990801 \h </w:instrText>
            </w:r>
            <w:r w:rsidR="00045A34" w:rsidRPr="00107455">
              <w:rPr>
                <w:noProof/>
                <w:webHidden/>
                <w:lang w:val="de-DE"/>
              </w:rPr>
            </w:r>
            <w:r w:rsidR="00045A34" w:rsidRPr="00107455">
              <w:rPr>
                <w:noProof/>
                <w:webHidden/>
                <w:lang w:val="de-DE"/>
              </w:rPr>
              <w:fldChar w:fldCharType="separate"/>
            </w:r>
            <w:r w:rsidR="00045A34" w:rsidRPr="00107455">
              <w:rPr>
                <w:noProof/>
                <w:webHidden/>
                <w:lang w:val="de-DE"/>
              </w:rPr>
              <w:t>5</w:t>
            </w:r>
            <w:r w:rsidR="00045A34" w:rsidRPr="00107455">
              <w:rPr>
                <w:noProof/>
                <w:webHidden/>
                <w:lang w:val="de-DE"/>
              </w:rPr>
              <w:fldChar w:fldCharType="end"/>
            </w:r>
          </w:hyperlink>
        </w:p>
        <w:p w14:paraId="6C9C5450" w14:textId="5C33D470" w:rsidR="00045A34" w:rsidRPr="00107455" w:rsidRDefault="00091AD6">
          <w:pPr>
            <w:pStyle w:val="TDC2"/>
            <w:rPr>
              <w:rFonts w:eastAsiaTheme="minorEastAsia"/>
              <w:noProof/>
              <w:lang w:val="de-DE" w:eastAsia="es-CO"/>
            </w:rPr>
          </w:pPr>
          <w:hyperlink w:anchor="_Toc67990802" w:history="1">
            <w:r w:rsidR="00045A34" w:rsidRPr="00107455">
              <w:rPr>
                <w:rStyle w:val="Hipervnculo"/>
                <w:rFonts w:eastAsia="Batang"/>
                <w:noProof/>
                <w:lang w:val="de-DE" w:eastAsia="ar-SA"/>
              </w:rPr>
              <w:t>7.1 Disponibilidad Infraestructura de telefonía</w:t>
            </w:r>
            <w:r w:rsidR="00045A34" w:rsidRPr="00107455">
              <w:rPr>
                <w:noProof/>
                <w:webHidden/>
                <w:lang w:val="de-DE"/>
              </w:rPr>
              <w:tab/>
            </w:r>
            <w:r w:rsidR="00045A34" w:rsidRPr="00107455">
              <w:rPr>
                <w:noProof/>
                <w:webHidden/>
                <w:lang w:val="de-DE"/>
              </w:rPr>
              <w:fldChar w:fldCharType="begin"/>
            </w:r>
            <w:r w:rsidR="00045A34" w:rsidRPr="00107455">
              <w:rPr>
                <w:noProof/>
                <w:webHidden/>
                <w:lang w:val="de-DE"/>
              </w:rPr>
              <w:instrText xml:space="preserve"> PAGEREF _Toc67990802 \h </w:instrText>
            </w:r>
            <w:r w:rsidR="00045A34" w:rsidRPr="00107455">
              <w:rPr>
                <w:noProof/>
                <w:webHidden/>
                <w:lang w:val="de-DE"/>
              </w:rPr>
            </w:r>
            <w:r w:rsidR="00045A34" w:rsidRPr="00107455">
              <w:rPr>
                <w:noProof/>
                <w:webHidden/>
                <w:lang w:val="de-DE"/>
              </w:rPr>
              <w:fldChar w:fldCharType="separate"/>
            </w:r>
            <w:r w:rsidR="00045A34" w:rsidRPr="00107455">
              <w:rPr>
                <w:noProof/>
                <w:webHidden/>
                <w:lang w:val="de-DE"/>
              </w:rPr>
              <w:t>7</w:t>
            </w:r>
            <w:r w:rsidR="00045A34" w:rsidRPr="00107455">
              <w:rPr>
                <w:noProof/>
                <w:webHidden/>
                <w:lang w:val="de-DE"/>
              </w:rPr>
              <w:fldChar w:fldCharType="end"/>
            </w:r>
          </w:hyperlink>
        </w:p>
        <w:p w14:paraId="445B640B" w14:textId="208F7082" w:rsidR="00045A34" w:rsidRPr="00107455" w:rsidRDefault="00091AD6">
          <w:pPr>
            <w:pStyle w:val="TDC2"/>
            <w:rPr>
              <w:rFonts w:eastAsiaTheme="minorEastAsia"/>
              <w:noProof/>
              <w:lang w:val="de-DE" w:eastAsia="es-CO"/>
            </w:rPr>
          </w:pPr>
          <w:hyperlink w:anchor="_Toc67990803" w:history="1">
            <w:r w:rsidR="00045A34" w:rsidRPr="00107455">
              <w:rPr>
                <w:rStyle w:val="Hipervnculo"/>
                <w:rFonts w:eastAsia="Batang"/>
                <w:noProof/>
                <w:lang w:val="de-DE" w:eastAsia="ar-SA"/>
              </w:rPr>
              <w:t>8.</w:t>
            </w:r>
            <w:r w:rsidR="00045A34" w:rsidRPr="00107455">
              <w:rPr>
                <w:rFonts w:eastAsiaTheme="minorEastAsia"/>
                <w:noProof/>
                <w:lang w:val="de-DE" w:eastAsia="es-CO"/>
              </w:rPr>
              <w:tab/>
            </w:r>
            <w:r w:rsidR="00045A34" w:rsidRPr="00107455">
              <w:rPr>
                <w:rStyle w:val="Hipervnculo"/>
                <w:rFonts w:eastAsia="Batang"/>
                <w:noProof/>
                <w:lang w:val="de-DE" w:eastAsia="ar-SA"/>
              </w:rPr>
              <w:t>ANS Gestión del conocimiento</w:t>
            </w:r>
            <w:r w:rsidR="00045A34" w:rsidRPr="00107455">
              <w:rPr>
                <w:noProof/>
                <w:webHidden/>
                <w:lang w:val="de-DE"/>
              </w:rPr>
              <w:tab/>
            </w:r>
            <w:r w:rsidR="00045A34" w:rsidRPr="00107455">
              <w:rPr>
                <w:noProof/>
                <w:webHidden/>
                <w:lang w:val="de-DE"/>
              </w:rPr>
              <w:fldChar w:fldCharType="begin"/>
            </w:r>
            <w:r w:rsidR="00045A34" w:rsidRPr="00107455">
              <w:rPr>
                <w:noProof/>
                <w:webHidden/>
                <w:lang w:val="de-DE"/>
              </w:rPr>
              <w:instrText xml:space="preserve"> PAGEREF _Toc67990803 \h </w:instrText>
            </w:r>
            <w:r w:rsidR="00045A34" w:rsidRPr="00107455">
              <w:rPr>
                <w:noProof/>
                <w:webHidden/>
                <w:lang w:val="de-DE"/>
              </w:rPr>
            </w:r>
            <w:r w:rsidR="00045A34" w:rsidRPr="00107455">
              <w:rPr>
                <w:noProof/>
                <w:webHidden/>
                <w:lang w:val="de-DE"/>
              </w:rPr>
              <w:fldChar w:fldCharType="separate"/>
            </w:r>
            <w:r w:rsidR="00045A34" w:rsidRPr="00107455">
              <w:rPr>
                <w:noProof/>
                <w:webHidden/>
                <w:lang w:val="de-DE"/>
              </w:rPr>
              <w:t>8</w:t>
            </w:r>
            <w:r w:rsidR="00045A34" w:rsidRPr="00107455">
              <w:rPr>
                <w:noProof/>
                <w:webHidden/>
                <w:lang w:val="de-DE"/>
              </w:rPr>
              <w:fldChar w:fldCharType="end"/>
            </w:r>
          </w:hyperlink>
        </w:p>
        <w:p w14:paraId="09D3B130" w14:textId="0119D1E4" w:rsidR="001C7AD1" w:rsidRPr="00107455" w:rsidRDefault="001C7AD1" w:rsidP="00AD252A">
          <w:pPr>
            <w:rPr>
              <w:b/>
              <w:bCs/>
              <w:lang w:val="de-DE"/>
            </w:rPr>
          </w:pPr>
          <w:r w:rsidRPr="00107455">
            <w:rPr>
              <w:b/>
              <w:bCs/>
              <w:lang w:val="de-DE"/>
            </w:rPr>
            <w:fldChar w:fldCharType="end"/>
          </w:r>
        </w:p>
      </w:sdtContent>
    </w:sdt>
    <w:p w14:paraId="5A287E72" w14:textId="5E87CFED" w:rsidR="00AD252A" w:rsidRPr="00107455" w:rsidRDefault="00AD252A" w:rsidP="00AD252A">
      <w:pPr>
        <w:pStyle w:val="Ttulo2"/>
        <w:ind w:left="720"/>
        <w:rPr>
          <w:lang w:val="de-DE"/>
        </w:rPr>
      </w:pPr>
    </w:p>
    <w:p w14:paraId="1B40A23F" w14:textId="199D1AFD" w:rsidR="00AD252A" w:rsidRPr="00107455" w:rsidRDefault="00AD252A" w:rsidP="00AD252A">
      <w:pPr>
        <w:rPr>
          <w:lang w:val="de-DE"/>
        </w:rPr>
      </w:pPr>
    </w:p>
    <w:p w14:paraId="3B21160E" w14:textId="7F57EF20" w:rsidR="00AD252A" w:rsidRPr="00107455" w:rsidRDefault="00AD252A" w:rsidP="00AD252A">
      <w:pPr>
        <w:rPr>
          <w:lang w:val="de-DE"/>
        </w:rPr>
      </w:pPr>
    </w:p>
    <w:p w14:paraId="6B7D88DF" w14:textId="49F8C2BB" w:rsidR="00AD252A" w:rsidRPr="00107455" w:rsidRDefault="00AD252A" w:rsidP="00AD252A">
      <w:pPr>
        <w:rPr>
          <w:lang w:val="de-DE"/>
        </w:rPr>
      </w:pPr>
    </w:p>
    <w:p w14:paraId="6753532D" w14:textId="02AADDFC" w:rsidR="00AD252A" w:rsidRPr="00107455" w:rsidRDefault="00AD252A" w:rsidP="00AD252A">
      <w:pPr>
        <w:rPr>
          <w:lang w:val="de-DE"/>
        </w:rPr>
      </w:pPr>
    </w:p>
    <w:p w14:paraId="7012D0F4" w14:textId="1CE71AA1" w:rsidR="00AD252A" w:rsidRPr="00107455" w:rsidRDefault="00AD252A" w:rsidP="00AD252A">
      <w:pPr>
        <w:rPr>
          <w:lang w:val="de-DE"/>
        </w:rPr>
      </w:pPr>
    </w:p>
    <w:p w14:paraId="68F551F3" w14:textId="2655D1B6" w:rsidR="00AD252A" w:rsidRPr="00107455" w:rsidRDefault="00AD252A" w:rsidP="00AD252A">
      <w:pPr>
        <w:rPr>
          <w:lang w:val="de-DE"/>
        </w:rPr>
      </w:pPr>
    </w:p>
    <w:p w14:paraId="455B0550" w14:textId="4FE7B1DE" w:rsidR="00AD252A" w:rsidRPr="00107455" w:rsidRDefault="00AD252A" w:rsidP="00AD252A">
      <w:pPr>
        <w:rPr>
          <w:lang w:val="de-DE"/>
        </w:rPr>
      </w:pPr>
    </w:p>
    <w:p w14:paraId="069F6965" w14:textId="2C9AEFB4" w:rsidR="00AD252A" w:rsidRPr="00107455" w:rsidRDefault="00AD252A" w:rsidP="00AD252A">
      <w:pPr>
        <w:rPr>
          <w:lang w:val="de-DE"/>
        </w:rPr>
      </w:pPr>
    </w:p>
    <w:p w14:paraId="4EEAA614" w14:textId="1AF2375E" w:rsidR="00AD252A" w:rsidRPr="00107455" w:rsidRDefault="00AD252A" w:rsidP="00AD252A">
      <w:pPr>
        <w:rPr>
          <w:lang w:val="de-DE"/>
        </w:rPr>
      </w:pPr>
    </w:p>
    <w:p w14:paraId="5942CC6A" w14:textId="72A8F258" w:rsidR="00AD252A" w:rsidRPr="00107455" w:rsidRDefault="00AD252A" w:rsidP="00AD252A">
      <w:pPr>
        <w:rPr>
          <w:lang w:val="de-DE"/>
        </w:rPr>
      </w:pPr>
    </w:p>
    <w:p w14:paraId="56661320" w14:textId="24F8A7E4" w:rsidR="00AD252A" w:rsidRPr="00107455" w:rsidRDefault="00AD252A" w:rsidP="00AD252A">
      <w:pPr>
        <w:rPr>
          <w:lang w:val="de-DE"/>
        </w:rPr>
      </w:pPr>
    </w:p>
    <w:p w14:paraId="724D9391" w14:textId="2523154B" w:rsidR="00AD252A" w:rsidRPr="00107455" w:rsidRDefault="00AD252A" w:rsidP="00AD252A">
      <w:pPr>
        <w:rPr>
          <w:lang w:val="de-DE"/>
        </w:rPr>
      </w:pPr>
    </w:p>
    <w:p w14:paraId="4DF49C36" w14:textId="3C19A5C6" w:rsidR="00AD252A" w:rsidRPr="00107455" w:rsidRDefault="00AD252A" w:rsidP="00AD252A">
      <w:pPr>
        <w:rPr>
          <w:lang w:val="de-DE"/>
        </w:rPr>
      </w:pPr>
    </w:p>
    <w:p w14:paraId="3EF974D2" w14:textId="0303789B" w:rsidR="00AD252A" w:rsidRPr="00107455" w:rsidRDefault="00AD252A" w:rsidP="00AD252A">
      <w:pPr>
        <w:rPr>
          <w:lang w:val="de-DE"/>
        </w:rPr>
      </w:pPr>
    </w:p>
    <w:p w14:paraId="37367D65" w14:textId="4075502E" w:rsidR="00AD252A" w:rsidRPr="00107455" w:rsidRDefault="00AD252A" w:rsidP="00AD252A">
      <w:pPr>
        <w:rPr>
          <w:lang w:val="de-DE"/>
        </w:rPr>
      </w:pPr>
    </w:p>
    <w:p w14:paraId="6F91BFF0" w14:textId="457D421D" w:rsidR="00AD252A" w:rsidRPr="00107455" w:rsidRDefault="00AD252A" w:rsidP="00AD252A">
      <w:pPr>
        <w:rPr>
          <w:lang w:val="de-DE"/>
        </w:rPr>
      </w:pPr>
    </w:p>
    <w:p w14:paraId="715E29F9" w14:textId="77777777" w:rsidR="00AD252A" w:rsidRPr="00107455" w:rsidRDefault="00AD252A" w:rsidP="00AD252A">
      <w:pPr>
        <w:rPr>
          <w:lang w:val="de-DE"/>
        </w:rPr>
      </w:pPr>
    </w:p>
    <w:p w14:paraId="19922113" w14:textId="6BCE087C" w:rsidR="003D5EB4" w:rsidRPr="00107455" w:rsidRDefault="003D5EB4" w:rsidP="001C7AD1">
      <w:pPr>
        <w:pStyle w:val="Ttulo2"/>
        <w:numPr>
          <w:ilvl w:val="0"/>
          <w:numId w:val="12"/>
        </w:numPr>
        <w:rPr>
          <w:lang w:val="de-DE"/>
        </w:rPr>
      </w:pPr>
      <w:bookmarkStart w:id="1" w:name="_Toc67990795"/>
      <w:r w:rsidRPr="00107455">
        <w:rPr>
          <w:lang w:val="de-DE"/>
        </w:rPr>
        <w:t>PROPOSITO DEL DOCUMENTO</w:t>
      </w:r>
      <w:bookmarkEnd w:id="1"/>
    </w:p>
    <w:p w14:paraId="753259A0" w14:textId="77777777" w:rsidR="00AD252A" w:rsidRPr="00107455" w:rsidRDefault="00AD252A" w:rsidP="00AD252A">
      <w:pPr>
        <w:spacing w:after="0" w:line="240" w:lineRule="auto"/>
        <w:rPr>
          <w:rFonts w:ascii="Calibri Light" w:hAnsi="Calibri Light" w:cs="Calibri Light"/>
          <w:b/>
          <w:sz w:val="24"/>
          <w:szCs w:val="24"/>
          <w:lang w:val="de-DE"/>
        </w:rPr>
      </w:pPr>
    </w:p>
    <w:p w14:paraId="3060737A" w14:textId="65843C04" w:rsidR="003D5EB4" w:rsidRPr="002D5799" w:rsidRDefault="007A1057" w:rsidP="0028466B">
      <w:pPr>
        <w:spacing w:after="0" w:line="240" w:lineRule="auto"/>
        <w:jc w:val="both"/>
        <w:rPr>
          <w:rFonts w:ascii="Calibri Light" w:hAnsi="Calibri Light" w:cs="Calibri Light"/>
          <w:b/>
          <w:sz w:val="24"/>
          <w:szCs w:val="24"/>
        </w:rPr>
      </w:pPr>
      <w:r w:rsidRPr="002D5799">
        <w:rPr>
          <w:rFonts w:ascii="Calibri Light" w:hAnsi="Calibri Light" w:cs="Calibri Light"/>
          <w:sz w:val="24"/>
          <w:szCs w:val="24"/>
        </w:rPr>
        <w:t xml:space="preserve">Este documento tiene como propósito establecer </w:t>
      </w:r>
      <w:r w:rsidR="00295E5F" w:rsidRPr="002D5799">
        <w:rPr>
          <w:rFonts w:ascii="Calibri Light" w:hAnsi="Calibri Light" w:cs="Calibri Light"/>
          <w:sz w:val="24"/>
          <w:szCs w:val="24"/>
        </w:rPr>
        <w:t>los acuerdos que enmarcan la</w:t>
      </w:r>
      <w:r w:rsidRPr="002D5799">
        <w:rPr>
          <w:rFonts w:ascii="Calibri Light" w:hAnsi="Calibri Light" w:cs="Calibri Light"/>
          <w:sz w:val="24"/>
          <w:szCs w:val="24"/>
        </w:rPr>
        <w:t xml:space="preserve"> relación entre ProColombia y el proveedor </w:t>
      </w:r>
      <w:r w:rsidR="00583369" w:rsidRPr="002D5799">
        <w:rPr>
          <w:rFonts w:ascii="Calibri Light" w:hAnsi="Calibri Light" w:cs="Calibri Light"/>
          <w:sz w:val="24"/>
          <w:szCs w:val="24"/>
        </w:rPr>
        <w:t xml:space="preserve">con el objetivo de </w:t>
      </w:r>
      <w:r w:rsidR="00295E5F" w:rsidRPr="002D5799">
        <w:rPr>
          <w:rFonts w:ascii="Calibri Light" w:hAnsi="Calibri Light" w:cs="Calibri Light"/>
          <w:sz w:val="24"/>
          <w:szCs w:val="24"/>
        </w:rPr>
        <w:t xml:space="preserve">establecer </w:t>
      </w:r>
      <w:r w:rsidRPr="002D5799">
        <w:rPr>
          <w:rFonts w:ascii="Calibri Light" w:hAnsi="Calibri Light" w:cs="Calibri Light"/>
          <w:sz w:val="24"/>
          <w:szCs w:val="24"/>
        </w:rPr>
        <w:t>la calidad</w:t>
      </w:r>
      <w:r w:rsidR="00295E5F" w:rsidRPr="002D5799">
        <w:rPr>
          <w:rFonts w:ascii="Calibri Light" w:hAnsi="Calibri Light" w:cs="Calibri Light"/>
          <w:sz w:val="24"/>
          <w:szCs w:val="24"/>
        </w:rPr>
        <w:t>, la disponibilidad</w:t>
      </w:r>
      <w:r w:rsidRPr="002D5799">
        <w:rPr>
          <w:rFonts w:ascii="Calibri Light" w:hAnsi="Calibri Light" w:cs="Calibri Light"/>
          <w:sz w:val="24"/>
          <w:szCs w:val="24"/>
        </w:rPr>
        <w:t xml:space="preserve"> y</w:t>
      </w:r>
      <w:r w:rsidR="00295E5F" w:rsidRPr="002D5799">
        <w:rPr>
          <w:rFonts w:ascii="Calibri Light" w:hAnsi="Calibri Light" w:cs="Calibri Light"/>
          <w:sz w:val="24"/>
          <w:szCs w:val="24"/>
        </w:rPr>
        <w:t xml:space="preserve"> los acuerdos de </w:t>
      </w:r>
      <w:r w:rsidRPr="002D5799">
        <w:rPr>
          <w:rFonts w:ascii="Calibri Light" w:hAnsi="Calibri Light" w:cs="Calibri Light"/>
          <w:sz w:val="24"/>
          <w:szCs w:val="24"/>
        </w:rPr>
        <w:t>nivel de servicio que debe</w:t>
      </w:r>
      <w:r w:rsidR="00583369" w:rsidRPr="002D5799">
        <w:rPr>
          <w:rFonts w:ascii="Calibri Light" w:hAnsi="Calibri Light" w:cs="Calibri Light"/>
          <w:sz w:val="24"/>
          <w:szCs w:val="24"/>
        </w:rPr>
        <w:t xml:space="preserve"> tener el proponente </w:t>
      </w:r>
      <w:r w:rsidRPr="002D5799">
        <w:rPr>
          <w:rFonts w:ascii="Calibri Light" w:hAnsi="Calibri Light" w:cs="Calibri Light"/>
          <w:sz w:val="24"/>
          <w:szCs w:val="24"/>
        </w:rPr>
        <w:t>para cumplir con los estándares definidos por ProColombia para el servicio</w:t>
      </w:r>
      <w:r w:rsidR="000A1B66" w:rsidRPr="002D5799">
        <w:rPr>
          <w:rFonts w:ascii="Calibri Light" w:hAnsi="Calibri Light" w:cs="Calibri Light"/>
          <w:sz w:val="24"/>
          <w:szCs w:val="24"/>
        </w:rPr>
        <w:t xml:space="preserve"> de soporte y mantenimiento de la plataforma Avaya.</w:t>
      </w:r>
      <w:r w:rsidRPr="002D5799">
        <w:rPr>
          <w:rFonts w:ascii="Calibri Light" w:hAnsi="Calibri Light" w:cs="Calibri Light"/>
          <w:b/>
          <w:sz w:val="24"/>
          <w:szCs w:val="24"/>
        </w:rPr>
        <w:t xml:space="preserve"> </w:t>
      </w:r>
    </w:p>
    <w:p w14:paraId="50176778" w14:textId="127AB115" w:rsidR="007A1057" w:rsidRPr="002D5799" w:rsidRDefault="007A1057" w:rsidP="00583369">
      <w:pPr>
        <w:spacing w:after="0" w:line="240" w:lineRule="auto"/>
        <w:rPr>
          <w:rFonts w:ascii="Calibri Light" w:hAnsi="Calibri Light" w:cs="Calibri Light"/>
          <w:b/>
          <w:sz w:val="24"/>
          <w:szCs w:val="24"/>
        </w:rPr>
      </w:pPr>
    </w:p>
    <w:p w14:paraId="032F5243" w14:textId="67F42847" w:rsidR="00D7158C" w:rsidRPr="002D5799" w:rsidRDefault="00D7158C" w:rsidP="00D7158C">
      <w:pPr>
        <w:pStyle w:val="Ttulo2"/>
        <w:numPr>
          <w:ilvl w:val="0"/>
          <w:numId w:val="12"/>
        </w:numPr>
      </w:pPr>
      <w:bookmarkStart w:id="2" w:name="_Toc42523166"/>
      <w:bookmarkStart w:id="3" w:name="_Toc67990796"/>
      <w:r w:rsidRPr="002D5799">
        <w:t>DESCRIPCIÓN Y ADMINISTRACIÓN SERVICIO DEL OUTSOURCING DE TELEFONÍA</w:t>
      </w:r>
      <w:bookmarkEnd w:id="2"/>
      <w:bookmarkEnd w:id="3"/>
    </w:p>
    <w:p w14:paraId="3FCFD97F" w14:textId="77777777" w:rsidR="00D5165D" w:rsidRPr="002D5799" w:rsidRDefault="00D5165D" w:rsidP="00D7158C">
      <w:pPr>
        <w:spacing w:after="0" w:line="240" w:lineRule="auto"/>
        <w:jc w:val="both"/>
        <w:rPr>
          <w:rFonts w:ascii="Calibri Light" w:hAnsi="Calibri Light" w:cs="Calibri Light"/>
          <w:sz w:val="24"/>
          <w:szCs w:val="24"/>
        </w:rPr>
      </w:pPr>
    </w:p>
    <w:p w14:paraId="07E82030" w14:textId="15F45080" w:rsidR="00D7158C" w:rsidRPr="002D5799" w:rsidRDefault="00D7158C" w:rsidP="00D7158C">
      <w:pPr>
        <w:spacing w:after="0" w:line="240" w:lineRule="auto"/>
        <w:jc w:val="both"/>
        <w:rPr>
          <w:rFonts w:ascii="Calibri Light" w:hAnsi="Calibri Light" w:cs="Calibri Light"/>
          <w:sz w:val="24"/>
          <w:szCs w:val="24"/>
        </w:rPr>
      </w:pPr>
      <w:r w:rsidRPr="002D5799">
        <w:rPr>
          <w:rFonts w:ascii="Calibri Light" w:hAnsi="Calibri Light" w:cs="Calibri Light"/>
          <w:sz w:val="24"/>
          <w:szCs w:val="24"/>
        </w:rPr>
        <w:t xml:space="preserve">El servicio de soporte del Outsourcing de Telefonía deberá cumplir con </w:t>
      </w:r>
      <w:r w:rsidR="00FD7172" w:rsidRPr="002D5799">
        <w:rPr>
          <w:rFonts w:ascii="Calibri Light" w:hAnsi="Calibri Light" w:cs="Calibri Light"/>
          <w:sz w:val="24"/>
          <w:szCs w:val="24"/>
        </w:rPr>
        <w:t xml:space="preserve">la práctica de </w:t>
      </w:r>
      <w:r w:rsidRPr="002D5799">
        <w:rPr>
          <w:rFonts w:ascii="Calibri Light" w:hAnsi="Calibri Light" w:cs="Calibri Light"/>
          <w:sz w:val="24"/>
          <w:szCs w:val="24"/>
        </w:rPr>
        <w:t>ITIL</w:t>
      </w:r>
      <w:r w:rsidR="00FD7172" w:rsidRPr="002D5799">
        <w:rPr>
          <w:rFonts w:ascii="Calibri Light" w:hAnsi="Calibri Light" w:cs="Calibri Light"/>
          <w:sz w:val="24"/>
          <w:szCs w:val="24"/>
        </w:rPr>
        <w:t xml:space="preserve"> vigente en ProColombia</w:t>
      </w:r>
      <w:r w:rsidR="00853FD6" w:rsidRPr="002D5799">
        <w:rPr>
          <w:rFonts w:ascii="Calibri Light" w:hAnsi="Calibri Light" w:cs="Calibri Light"/>
          <w:sz w:val="24"/>
          <w:szCs w:val="24"/>
        </w:rPr>
        <w:t xml:space="preserve"> sobre la plataforma tecnológica de ProColombia</w:t>
      </w:r>
      <w:r w:rsidRPr="002D5799">
        <w:rPr>
          <w:rFonts w:ascii="Calibri Light" w:hAnsi="Calibri Light" w:cs="Calibri Light"/>
          <w:sz w:val="24"/>
          <w:szCs w:val="24"/>
        </w:rPr>
        <w:t>: Gestión de la Configuración, Gestión de la Disponibilidad, Gestión de la Seguridad, Gestión de la Capacidad, Gestión de la Continuidad, Gestión del Cambio,</w:t>
      </w:r>
      <w:r w:rsidR="007D7440" w:rsidRPr="002D5799">
        <w:rPr>
          <w:rFonts w:ascii="Calibri Light" w:hAnsi="Calibri Light" w:cs="Calibri Light"/>
          <w:sz w:val="24"/>
          <w:szCs w:val="24"/>
        </w:rPr>
        <w:t xml:space="preserve"> Gestión de Implementación</w:t>
      </w:r>
      <w:r w:rsidR="00D8360E" w:rsidRPr="002D5799">
        <w:rPr>
          <w:rFonts w:ascii="Calibri Light" w:hAnsi="Calibri Light" w:cs="Calibri Light"/>
          <w:sz w:val="24"/>
          <w:szCs w:val="24"/>
        </w:rPr>
        <w:t xml:space="preserve"> de Soluciones</w:t>
      </w:r>
      <w:r w:rsidR="007D7440" w:rsidRPr="002D5799">
        <w:rPr>
          <w:rFonts w:ascii="Calibri Light" w:hAnsi="Calibri Light" w:cs="Calibri Light"/>
          <w:sz w:val="24"/>
          <w:szCs w:val="24"/>
        </w:rPr>
        <w:t>, Gestión de Incidentes y Gestión de Problemas.</w:t>
      </w:r>
    </w:p>
    <w:p w14:paraId="61487294" w14:textId="77777777" w:rsidR="00D7158C" w:rsidRPr="002D5799" w:rsidRDefault="00D7158C" w:rsidP="00D7158C">
      <w:pPr>
        <w:spacing w:after="0" w:line="240" w:lineRule="auto"/>
        <w:jc w:val="both"/>
        <w:rPr>
          <w:rFonts w:ascii="Calibri Light" w:hAnsi="Calibri Light" w:cs="Calibri Light"/>
          <w:sz w:val="24"/>
          <w:szCs w:val="24"/>
        </w:rPr>
      </w:pPr>
    </w:p>
    <w:p w14:paraId="3AE8658C" w14:textId="06B023EF" w:rsidR="00CD2C4B" w:rsidRPr="00107455" w:rsidRDefault="00CD2C4B" w:rsidP="001C7AD1">
      <w:pPr>
        <w:pStyle w:val="Ttulo2"/>
        <w:numPr>
          <w:ilvl w:val="0"/>
          <w:numId w:val="12"/>
        </w:numPr>
        <w:rPr>
          <w:lang w:val="de-DE"/>
        </w:rPr>
      </w:pPr>
      <w:bookmarkStart w:id="4" w:name="_Toc67990797"/>
      <w:r w:rsidRPr="00107455">
        <w:rPr>
          <w:lang w:val="de-DE"/>
        </w:rPr>
        <w:t>MEDIOS DE ACC</w:t>
      </w:r>
      <w:r w:rsidR="00CB1E13" w:rsidRPr="00107455">
        <w:rPr>
          <w:lang w:val="de-DE"/>
        </w:rPr>
        <w:t>E</w:t>
      </w:r>
      <w:r w:rsidRPr="00107455">
        <w:rPr>
          <w:lang w:val="de-DE"/>
        </w:rPr>
        <w:t>SO</w:t>
      </w:r>
      <w:bookmarkEnd w:id="4"/>
      <w:r w:rsidRPr="00107455">
        <w:rPr>
          <w:lang w:val="de-DE"/>
        </w:rPr>
        <w:t xml:space="preserve"> </w:t>
      </w:r>
    </w:p>
    <w:p w14:paraId="09B4FC30" w14:textId="3C6601E7" w:rsidR="00D7158C" w:rsidRPr="00107455" w:rsidRDefault="00D7158C" w:rsidP="00D7158C">
      <w:pPr>
        <w:spacing w:after="0" w:line="240" w:lineRule="auto"/>
        <w:jc w:val="both"/>
        <w:rPr>
          <w:lang w:val="de-DE"/>
        </w:rPr>
      </w:pPr>
    </w:p>
    <w:p w14:paraId="5662FDFE" w14:textId="47BC89FD" w:rsidR="00CD2C4B" w:rsidRPr="002D5799" w:rsidRDefault="00D7158C" w:rsidP="00D47FD5">
      <w:pPr>
        <w:spacing w:after="0" w:line="240" w:lineRule="auto"/>
        <w:jc w:val="both"/>
        <w:rPr>
          <w:rFonts w:ascii="Calibri Light" w:hAnsi="Calibri Light" w:cs="Calibri Light"/>
          <w:sz w:val="24"/>
          <w:szCs w:val="24"/>
        </w:rPr>
      </w:pPr>
      <w:r w:rsidRPr="002D5799">
        <w:rPr>
          <w:rFonts w:ascii="Calibri Light" w:hAnsi="Calibri Light" w:cs="Calibri Light"/>
          <w:sz w:val="24"/>
          <w:szCs w:val="24"/>
        </w:rPr>
        <w:t>ProColombia brindará al proveedor</w:t>
      </w:r>
      <w:r w:rsidR="00106B43" w:rsidRPr="002D5799">
        <w:rPr>
          <w:rFonts w:ascii="Calibri Light" w:hAnsi="Calibri Light" w:cs="Calibri Light"/>
          <w:sz w:val="24"/>
          <w:szCs w:val="24"/>
        </w:rPr>
        <w:t xml:space="preserve"> a través del canal de atención del Outsourcing de Mesa de Ayuda del proveedor establecido por ProColombia,</w:t>
      </w:r>
      <w:r w:rsidRPr="002D5799">
        <w:rPr>
          <w:rFonts w:ascii="Calibri Light" w:hAnsi="Calibri Light" w:cs="Calibri Light"/>
          <w:sz w:val="24"/>
          <w:szCs w:val="24"/>
        </w:rPr>
        <w:t xml:space="preserve"> la herramienta para la gestión, control y seguimiento de</w:t>
      </w:r>
      <w:r w:rsidRPr="002D5799">
        <w:t xml:space="preserve"> </w:t>
      </w:r>
      <w:proofErr w:type="gramStart"/>
      <w:r w:rsidRPr="002D5799">
        <w:rPr>
          <w:rFonts w:ascii="Calibri Light" w:hAnsi="Calibri Light" w:cs="Calibri Light"/>
          <w:sz w:val="24"/>
          <w:szCs w:val="24"/>
        </w:rPr>
        <w:t>tickets</w:t>
      </w:r>
      <w:proofErr w:type="gramEnd"/>
      <w:r w:rsidRPr="002D5799">
        <w:rPr>
          <w:rFonts w:ascii="Calibri Light" w:hAnsi="Calibri Light" w:cs="Calibri Light"/>
          <w:sz w:val="24"/>
          <w:szCs w:val="24"/>
        </w:rPr>
        <w:t>, el proveedor deberá</w:t>
      </w:r>
      <w:r w:rsidR="00CD2C4B" w:rsidRPr="002D5799">
        <w:rPr>
          <w:rFonts w:ascii="Calibri Light" w:hAnsi="Calibri Light" w:cs="Calibri Light"/>
          <w:sz w:val="24"/>
          <w:szCs w:val="24"/>
        </w:rPr>
        <w:t xml:space="preserve"> responder por la</w:t>
      </w:r>
      <w:r w:rsidRPr="002D5799">
        <w:rPr>
          <w:rFonts w:ascii="Calibri Light" w:hAnsi="Calibri Light" w:cs="Calibri Light"/>
          <w:sz w:val="24"/>
          <w:szCs w:val="24"/>
        </w:rPr>
        <w:t xml:space="preserve"> solución</w:t>
      </w:r>
      <w:r w:rsidR="00106B43" w:rsidRPr="002D5799">
        <w:rPr>
          <w:rFonts w:ascii="Calibri Light" w:hAnsi="Calibri Light" w:cs="Calibri Light"/>
          <w:sz w:val="24"/>
          <w:szCs w:val="24"/>
        </w:rPr>
        <w:t xml:space="preserve">, seguimiento </w:t>
      </w:r>
      <w:r w:rsidRPr="002D5799">
        <w:rPr>
          <w:rFonts w:ascii="Calibri Light" w:hAnsi="Calibri Light" w:cs="Calibri Light"/>
          <w:sz w:val="24"/>
          <w:szCs w:val="24"/>
        </w:rPr>
        <w:t>y trazabilidad</w:t>
      </w:r>
      <w:r w:rsidR="00CD2C4B" w:rsidRPr="002D5799">
        <w:rPr>
          <w:rFonts w:ascii="Calibri Light" w:hAnsi="Calibri Light" w:cs="Calibri Light"/>
          <w:sz w:val="24"/>
          <w:szCs w:val="24"/>
        </w:rPr>
        <w:t xml:space="preserve"> de</w:t>
      </w:r>
      <w:r w:rsidR="007E2715" w:rsidRPr="002D5799">
        <w:rPr>
          <w:rFonts w:ascii="Calibri Light" w:hAnsi="Calibri Light" w:cs="Calibri Light"/>
          <w:sz w:val="24"/>
          <w:szCs w:val="24"/>
        </w:rPr>
        <w:t xml:space="preserve"> los </w:t>
      </w:r>
      <w:r w:rsidR="00CD2C4B" w:rsidRPr="002D5799">
        <w:rPr>
          <w:rFonts w:ascii="Calibri Light" w:hAnsi="Calibri Light" w:cs="Calibri Light"/>
          <w:sz w:val="24"/>
          <w:szCs w:val="24"/>
        </w:rPr>
        <w:t>caso</w:t>
      </w:r>
      <w:r w:rsidR="007E2715" w:rsidRPr="002D5799">
        <w:rPr>
          <w:rFonts w:ascii="Calibri Light" w:hAnsi="Calibri Light" w:cs="Calibri Light"/>
          <w:sz w:val="24"/>
          <w:szCs w:val="24"/>
        </w:rPr>
        <w:t>s</w:t>
      </w:r>
      <w:r w:rsidR="00CD2C4B" w:rsidRPr="002D5799">
        <w:rPr>
          <w:rFonts w:ascii="Calibri Light" w:hAnsi="Calibri Light" w:cs="Calibri Light"/>
          <w:sz w:val="24"/>
          <w:szCs w:val="24"/>
        </w:rPr>
        <w:t>.</w:t>
      </w:r>
    </w:p>
    <w:p w14:paraId="08A84E8B" w14:textId="3BD9D7E7" w:rsidR="007E2715" w:rsidRPr="002D5799" w:rsidRDefault="007E2715" w:rsidP="00D47FD5">
      <w:pPr>
        <w:spacing w:after="0" w:line="240" w:lineRule="auto"/>
        <w:jc w:val="both"/>
        <w:rPr>
          <w:rFonts w:ascii="Calibri Light" w:hAnsi="Calibri Light" w:cs="Calibri Light"/>
          <w:sz w:val="24"/>
          <w:szCs w:val="24"/>
        </w:rPr>
      </w:pPr>
    </w:p>
    <w:p w14:paraId="4BEEB90A" w14:textId="5A55E710" w:rsidR="007E2715" w:rsidRPr="002D5799" w:rsidRDefault="00CA3D4B" w:rsidP="007E2715">
      <w:pPr>
        <w:pStyle w:val="Ttulo2"/>
        <w:numPr>
          <w:ilvl w:val="0"/>
          <w:numId w:val="12"/>
        </w:numPr>
      </w:pPr>
      <w:bookmarkStart w:id="5" w:name="_Toc42523168"/>
      <w:bookmarkStart w:id="6" w:name="_Toc67990798"/>
      <w:r w:rsidRPr="002D5799">
        <w:t xml:space="preserve">SOLICITUD DE GARANTÍAS Y APERTURA DE </w:t>
      </w:r>
      <w:proofErr w:type="gramStart"/>
      <w:r w:rsidRPr="002D5799">
        <w:t>TI</w:t>
      </w:r>
      <w:r w:rsidR="00EF587B" w:rsidRPr="002D5799">
        <w:t>CKETS</w:t>
      </w:r>
      <w:proofErr w:type="gramEnd"/>
      <w:r w:rsidRPr="002D5799">
        <w:t xml:space="preserve"> CON EL FABRICANTE</w:t>
      </w:r>
      <w:bookmarkEnd w:id="5"/>
      <w:bookmarkEnd w:id="6"/>
    </w:p>
    <w:p w14:paraId="203D9119" w14:textId="7C0A5C0B" w:rsidR="007E2715" w:rsidRPr="002D5799" w:rsidRDefault="007E2715" w:rsidP="007E2715">
      <w:pPr>
        <w:spacing w:before="120" w:after="120"/>
        <w:jc w:val="both"/>
        <w:rPr>
          <w:rFonts w:ascii="Calibri Light" w:hAnsi="Calibri Light" w:cs="Calibri Light"/>
          <w:sz w:val="24"/>
          <w:szCs w:val="24"/>
        </w:rPr>
      </w:pPr>
      <w:r w:rsidRPr="002D5799">
        <w:rPr>
          <w:rFonts w:ascii="Calibri Light" w:hAnsi="Calibri Light" w:cs="Calibri Light"/>
          <w:sz w:val="24"/>
          <w:szCs w:val="24"/>
        </w:rPr>
        <w:t>El proveedor del Outsourcing de Telefonía será el encargado de realizar todos los trámites y gestiones necesarias para utilizar las garantías y autorizaciones de devolución de mercancía (RMA) directamente con Avaya</w:t>
      </w:r>
      <w:r w:rsidR="00741504" w:rsidRPr="002D5799">
        <w:rPr>
          <w:rFonts w:ascii="Calibri Light" w:hAnsi="Calibri Light" w:cs="Calibri Light"/>
          <w:sz w:val="24"/>
          <w:szCs w:val="24"/>
        </w:rPr>
        <w:t xml:space="preserve">, </w:t>
      </w:r>
      <w:r w:rsidR="00294E48" w:rsidRPr="002D5799">
        <w:rPr>
          <w:rFonts w:ascii="Calibri Light" w:hAnsi="Calibri Light" w:cs="Calibri Light"/>
          <w:sz w:val="24"/>
          <w:szCs w:val="24"/>
        </w:rPr>
        <w:t>VSOFT</w:t>
      </w:r>
      <w:r w:rsidRPr="002D5799">
        <w:rPr>
          <w:rFonts w:ascii="Calibri Light" w:hAnsi="Calibri Light" w:cs="Calibri Light"/>
          <w:sz w:val="24"/>
          <w:szCs w:val="24"/>
        </w:rPr>
        <w:t xml:space="preserve"> y Extreme.</w:t>
      </w:r>
    </w:p>
    <w:p w14:paraId="2F3C959B" w14:textId="3982BF5D" w:rsidR="007E2715" w:rsidRPr="002D5799" w:rsidRDefault="007E2715" w:rsidP="007E2715">
      <w:pPr>
        <w:spacing w:before="120" w:after="120"/>
        <w:jc w:val="both"/>
        <w:rPr>
          <w:rFonts w:ascii="Calibri Light" w:hAnsi="Calibri Light" w:cs="Calibri Light"/>
          <w:sz w:val="24"/>
          <w:szCs w:val="24"/>
        </w:rPr>
      </w:pPr>
      <w:r w:rsidRPr="002D5799">
        <w:rPr>
          <w:rFonts w:ascii="Calibri Light" w:hAnsi="Calibri Light" w:cs="Calibri Light"/>
          <w:sz w:val="24"/>
          <w:szCs w:val="24"/>
        </w:rPr>
        <w:t xml:space="preserve">El reemplazo de </w:t>
      </w:r>
      <w:r w:rsidR="00CA3D4B" w:rsidRPr="002D5799">
        <w:rPr>
          <w:rFonts w:ascii="Calibri Light" w:hAnsi="Calibri Light" w:cs="Calibri Light"/>
          <w:sz w:val="24"/>
          <w:szCs w:val="24"/>
        </w:rPr>
        <w:t>partes</w:t>
      </w:r>
      <w:r w:rsidRPr="002D5799">
        <w:rPr>
          <w:rFonts w:ascii="Calibri Light" w:hAnsi="Calibri Light" w:cs="Calibri Light"/>
          <w:sz w:val="24"/>
          <w:szCs w:val="24"/>
        </w:rPr>
        <w:t xml:space="preserve"> se realizará y gestionará con ProColombia a través de la sede principal ubicada en Bogotá.</w:t>
      </w:r>
    </w:p>
    <w:p w14:paraId="22CB0D5A" w14:textId="62CBFB01" w:rsidR="00106B43" w:rsidRPr="002D5799" w:rsidRDefault="00106B43" w:rsidP="00D47FD5">
      <w:pPr>
        <w:spacing w:after="0" w:line="240" w:lineRule="auto"/>
        <w:jc w:val="both"/>
        <w:rPr>
          <w:rFonts w:ascii="Calibri Light" w:hAnsi="Calibri Light" w:cs="Calibri Light"/>
          <w:sz w:val="24"/>
          <w:szCs w:val="24"/>
        </w:rPr>
      </w:pPr>
    </w:p>
    <w:p w14:paraId="647292D9" w14:textId="4DF0D6E5" w:rsidR="00241DFB" w:rsidRPr="00107455" w:rsidRDefault="008F0768" w:rsidP="001C7AD1">
      <w:pPr>
        <w:pStyle w:val="Ttulo2"/>
        <w:numPr>
          <w:ilvl w:val="0"/>
          <w:numId w:val="12"/>
        </w:numPr>
        <w:rPr>
          <w:lang w:val="de-DE"/>
        </w:rPr>
      </w:pPr>
      <w:bookmarkStart w:id="7" w:name="_Toc67990799"/>
      <w:r w:rsidRPr="00107455">
        <w:rPr>
          <w:lang w:val="de-DE"/>
        </w:rPr>
        <w:t>HORARIO DE ATENCION</w:t>
      </w:r>
      <w:bookmarkEnd w:id="7"/>
    </w:p>
    <w:p w14:paraId="2B70FE50" w14:textId="77777777" w:rsidR="00CA3D4B" w:rsidRPr="00107455" w:rsidRDefault="00CA3D4B" w:rsidP="00CA3D4B">
      <w:pPr>
        <w:rPr>
          <w:lang w:val="de-DE"/>
        </w:rPr>
      </w:pPr>
    </w:p>
    <w:p w14:paraId="0B87F27A" w14:textId="54742641" w:rsidR="00CA3D4B" w:rsidRPr="002D5799" w:rsidRDefault="00CA3D4B" w:rsidP="00CA3D4B">
      <w:pPr>
        <w:jc w:val="both"/>
        <w:rPr>
          <w:rFonts w:ascii="Calibri Light" w:hAnsi="Calibri Light" w:cs="Calibri Light"/>
          <w:sz w:val="24"/>
          <w:szCs w:val="24"/>
        </w:rPr>
      </w:pPr>
      <w:r w:rsidRPr="002D5799">
        <w:rPr>
          <w:rFonts w:ascii="Calibri Light" w:hAnsi="Calibri Light" w:cs="Calibri Light"/>
          <w:sz w:val="24"/>
          <w:szCs w:val="24"/>
        </w:rPr>
        <w:lastRenderedPageBreak/>
        <w:t xml:space="preserve">El horario será de lunes a viernes desde las </w:t>
      </w:r>
      <w:r w:rsidR="00EA2346" w:rsidRPr="002D5799">
        <w:rPr>
          <w:rFonts w:ascii="Calibri Light" w:hAnsi="Calibri Light" w:cs="Calibri Light"/>
          <w:sz w:val="24"/>
          <w:szCs w:val="24"/>
        </w:rPr>
        <w:t>7</w:t>
      </w:r>
      <w:r w:rsidRPr="002D5799">
        <w:rPr>
          <w:rFonts w:ascii="Calibri Light" w:hAnsi="Calibri Light" w:cs="Calibri Light"/>
          <w:sz w:val="24"/>
          <w:szCs w:val="24"/>
        </w:rPr>
        <w:t>:</w:t>
      </w:r>
      <w:r w:rsidR="00B62CB5" w:rsidRPr="002D5799">
        <w:rPr>
          <w:rFonts w:ascii="Calibri Light" w:hAnsi="Calibri Light" w:cs="Calibri Light"/>
          <w:sz w:val="24"/>
          <w:szCs w:val="24"/>
        </w:rPr>
        <w:t>3</w:t>
      </w:r>
      <w:r w:rsidRPr="002D5799">
        <w:rPr>
          <w:rFonts w:ascii="Calibri Light" w:hAnsi="Calibri Light" w:cs="Calibri Light"/>
          <w:sz w:val="24"/>
          <w:szCs w:val="24"/>
        </w:rPr>
        <w:t xml:space="preserve">0am hasta las </w:t>
      </w:r>
      <w:r w:rsidR="00B62CB5" w:rsidRPr="002D5799">
        <w:rPr>
          <w:rFonts w:ascii="Calibri Light" w:hAnsi="Calibri Light" w:cs="Calibri Light"/>
          <w:sz w:val="24"/>
          <w:szCs w:val="24"/>
        </w:rPr>
        <w:t>5</w:t>
      </w:r>
      <w:r w:rsidRPr="002D5799">
        <w:rPr>
          <w:rFonts w:ascii="Calibri Light" w:hAnsi="Calibri Light" w:cs="Calibri Light"/>
          <w:sz w:val="24"/>
          <w:szCs w:val="24"/>
        </w:rPr>
        <w:t>:</w:t>
      </w:r>
      <w:r w:rsidR="00B62CB5" w:rsidRPr="002D5799">
        <w:rPr>
          <w:rFonts w:ascii="Calibri Light" w:hAnsi="Calibri Light" w:cs="Calibri Light"/>
          <w:sz w:val="24"/>
          <w:szCs w:val="24"/>
        </w:rPr>
        <w:t>3</w:t>
      </w:r>
      <w:r w:rsidRPr="002D5799">
        <w:rPr>
          <w:rFonts w:ascii="Calibri Light" w:hAnsi="Calibri Light" w:cs="Calibri Light"/>
          <w:sz w:val="24"/>
          <w:szCs w:val="24"/>
        </w:rPr>
        <w:t xml:space="preserve">0pm en las oficinas de ProColombia Bogotá y una disponibilidad de 7x24x365 </w:t>
      </w:r>
      <w:r w:rsidR="00CF3936" w:rsidRPr="002D5799">
        <w:rPr>
          <w:rFonts w:ascii="Calibri Light" w:hAnsi="Calibri Light" w:cs="Calibri Light"/>
          <w:sz w:val="24"/>
          <w:szCs w:val="24"/>
        </w:rPr>
        <w:t xml:space="preserve">para </w:t>
      </w:r>
      <w:r w:rsidR="002D5799">
        <w:rPr>
          <w:rFonts w:ascii="Calibri Light" w:hAnsi="Calibri Light" w:cs="Calibri Light"/>
          <w:sz w:val="24"/>
          <w:szCs w:val="24"/>
        </w:rPr>
        <w:t xml:space="preserve">la solución de </w:t>
      </w:r>
      <w:r w:rsidR="00CF3936" w:rsidRPr="002D5799">
        <w:rPr>
          <w:rFonts w:ascii="Calibri Light" w:hAnsi="Calibri Light" w:cs="Calibri Light"/>
          <w:sz w:val="24"/>
          <w:szCs w:val="24"/>
        </w:rPr>
        <w:t>incidentes o en caso de que</w:t>
      </w:r>
      <w:r w:rsidRPr="002D5799">
        <w:rPr>
          <w:rFonts w:ascii="Calibri Light" w:hAnsi="Calibri Light" w:cs="Calibri Light"/>
          <w:sz w:val="24"/>
          <w:szCs w:val="24"/>
        </w:rPr>
        <w:t xml:space="preserve"> ProColombia lo requiera</w:t>
      </w:r>
      <w:r w:rsidR="002D5799">
        <w:rPr>
          <w:rFonts w:ascii="Calibri Light" w:hAnsi="Calibri Light" w:cs="Calibri Light"/>
          <w:sz w:val="24"/>
          <w:szCs w:val="24"/>
        </w:rPr>
        <w:t xml:space="preserve"> a través de una solicitud de soporte por demanda</w:t>
      </w:r>
      <w:r w:rsidRPr="002D5799">
        <w:rPr>
          <w:rFonts w:ascii="Calibri Light" w:hAnsi="Calibri Light" w:cs="Calibri Light"/>
          <w:sz w:val="24"/>
          <w:szCs w:val="24"/>
        </w:rPr>
        <w:t>.</w:t>
      </w:r>
    </w:p>
    <w:p w14:paraId="4D6CA68D" w14:textId="7D8CACAE" w:rsidR="00C124E4" w:rsidRPr="00107455" w:rsidRDefault="00346A95" w:rsidP="001C7AD1">
      <w:pPr>
        <w:pStyle w:val="Ttulo2"/>
        <w:numPr>
          <w:ilvl w:val="0"/>
          <w:numId w:val="12"/>
        </w:numPr>
        <w:rPr>
          <w:lang w:val="de-DE"/>
        </w:rPr>
      </w:pPr>
      <w:bookmarkStart w:id="8" w:name="_Toc67990800"/>
      <w:r w:rsidRPr="00107455">
        <w:rPr>
          <w:lang w:val="de-DE"/>
        </w:rPr>
        <w:t>ACTIVIDADES PARA REALIZAR</w:t>
      </w:r>
      <w:bookmarkEnd w:id="8"/>
      <w:r w:rsidR="006E2CDB" w:rsidRPr="00107455">
        <w:rPr>
          <w:lang w:val="de-DE"/>
        </w:rPr>
        <w:t xml:space="preserve"> </w:t>
      </w:r>
    </w:p>
    <w:p w14:paraId="06E85F2F" w14:textId="77777777" w:rsidR="0032397B" w:rsidRPr="00107455" w:rsidRDefault="0032397B" w:rsidP="0032397B">
      <w:pPr>
        <w:pStyle w:val="Prrafodelista"/>
        <w:spacing w:after="0" w:line="240" w:lineRule="auto"/>
        <w:ind w:left="426"/>
        <w:rPr>
          <w:rFonts w:ascii="Calibri Light" w:hAnsi="Calibri Light" w:cs="Calibri Light"/>
          <w:b/>
          <w:sz w:val="24"/>
          <w:szCs w:val="24"/>
          <w:lang w:val="de-DE"/>
        </w:rPr>
      </w:pPr>
    </w:p>
    <w:p w14:paraId="26249FEF" w14:textId="77777777"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Monitorear y ajustar el desempeño de todos los componentes que hacen parte de la solución de comunicaciones Unificadas y Telefonía IP (servidores, aplicativos, entre otros).</w:t>
      </w:r>
    </w:p>
    <w:p w14:paraId="66185562" w14:textId="77777777"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 xml:space="preserve">Mantener una disponibilidad de la solución de Comunicaciones Unificadas y Telefonía IP del 99.5% en el sitio central (Bogotá) y en los sitios remotos (oficinas comerciales y regionales). </w:t>
      </w:r>
    </w:p>
    <w:p w14:paraId="4E908E55" w14:textId="77777777"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 xml:space="preserve">Administrar el inventario de extensiones, equipos y accesorios de acuerdo con las mejores prácticas definidas por </w:t>
      </w:r>
      <w:r w:rsidRPr="002D5799">
        <w:rPr>
          <w:rFonts w:ascii="Segoe UI Semilight" w:hAnsi="Segoe UI Semilight" w:cs="Segoe UI Semilight"/>
          <w:b/>
          <w:bCs/>
          <w:color w:val="000000"/>
          <w:lang w:val="es-CO"/>
        </w:rPr>
        <w:t xml:space="preserve">PROCOLOMBIA </w:t>
      </w:r>
      <w:r w:rsidRPr="002D5799">
        <w:rPr>
          <w:rFonts w:ascii="Segoe UI Semilight" w:hAnsi="Segoe UI Semilight" w:cs="Segoe UI Semilight"/>
          <w:color w:val="000000"/>
          <w:lang w:val="es-CO"/>
        </w:rPr>
        <w:t xml:space="preserve">y que serán comunicadas al Contratista. Para el caso de los accesorios como diademas que son propiedad de </w:t>
      </w:r>
      <w:r w:rsidRPr="002D5799">
        <w:rPr>
          <w:rFonts w:ascii="Segoe UI Semilight" w:hAnsi="Segoe UI Semilight" w:cs="Segoe UI Semilight"/>
          <w:b/>
          <w:bCs/>
          <w:color w:val="000000"/>
          <w:lang w:val="es-CO"/>
        </w:rPr>
        <w:t>PROCOLOMBIA</w:t>
      </w:r>
      <w:r w:rsidRPr="002D5799">
        <w:rPr>
          <w:rFonts w:ascii="Segoe UI Semilight" w:hAnsi="Segoe UI Semilight" w:cs="Segoe UI Semilight"/>
          <w:color w:val="000000"/>
          <w:lang w:val="es-CO"/>
        </w:rPr>
        <w:t xml:space="preserve">, se anexa un registro fotográfico para que en el momento de la devolución se pueda verificar el estado, este registro fotográfico se debe mantener actualizado, la administración incluye tener la información actualizada de las extensiones en uso y las libres.  </w:t>
      </w:r>
    </w:p>
    <w:p w14:paraId="1AB124C7" w14:textId="77777777"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Realizar todos los trámites para gestionar las garantías de los equipos que componen la solución.</w:t>
      </w:r>
    </w:p>
    <w:p w14:paraId="18DCAE3A" w14:textId="77777777"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Programar y ejecutar mantenimientos preventivos y correctivos a la plataforma de acuerdo con las mejores prácticas.</w:t>
      </w:r>
    </w:p>
    <w:p w14:paraId="6514A8EE" w14:textId="1FB4C0C8"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 xml:space="preserve">Administrar y optimizar la plataforma de la Solución de Comunicaciones Unificadas y Telefonía IP (servidores, Gateway, switches, teléfonos y extensiones) de </w:t>
      </w:r>
      <w:r w:rsidRPr="002D5799">
        <w:rPr>
          <w:rFonts w:ascii="Segoe UI Semilight" w:hAnsi="Segoe UI Semilight" w:cs="Segoe UI Semilight"/>
          <w:b/>
          <w:bCs/>
          <w:color w:val="000000"/>
          <w:lang w:val="es-CO"/>
        </w:rPr>
        <w:t>PROCOLOMBIA</w:t>
      </w:r>
      <w:r w:rsidRPr="002D5799">
        <w:rPr>
          <w:rFonts w:ascii="Segoe UI Semilight" w:hAnsi="Segoe UI Semilight" w:cs="Segoe UI Semilight"/>
          <w:color w:val="000000"/>
          <w:lang w:val="es-CO"/>
        </w:rPr>
        <w:t>, incluyendo todos los cambios de configuración requeridos.</w:t>
      </w:r>
      <w:r w:rsidR="001032EA" w:rsidRPr="002D5799">
        <w:rPr>
          <w:rFonts w:ascii="Segoe UI Semilight" w:hAnsi="Segoe UI Semilight" w:cs="Segoe UI Semilight"/>
          <w:color w:val="000000"/>
          <w:lang w:val="es-CO"/>
        </w:rPr>
        <w:t xml:space="preserve"> </w:t>
      </w:r>
      <w:r w:rsidR="00DB0305" w:rsidRPr="002D5799">
        <w:rPr>
          <w:rFonts w:ascii="Segoe UI Semilight" w:hAnsi="Segoe UI Semilight" w:cs="Segoe UI Semilight"/>
          <w:color w:val="000000"/>
          <w:lang w:val="es-CO"/>
        </w:rPr>
        <w:t xml:space="preserve">La administración de los switches será realizada por el Ingeniero </w:t>
      </w:r>
      <w:r w:rsidR="00CA674B" w:rsidRPr="002D5799">
        <w:rPr>
          <w:rFonts w:ascii="Segoe UI Semilight" w:hAnsi="Segoe UI Semilight" w:cs="Segoe UI Semilight"/>
          <w:color w:val="000000"/>
          <w:lang w:val="es-CO"/>
        </w:rPr>
        <w:t>de Redes designado por ProColombia.</w:t>
      </w:r>
    </w:p>
    <w:p w14:paraId="64A1A5B3" w14:textId="3160AB4A"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Utilizar las mejores prácticas (metodología ITIL) para el manejo de incidentes, requerimientos, problemas, lecciones aprendidas que permitan su registro, documentación</w:t>
      </w:r>
      <w:r w:rsidR="008B7EB7" w:rsidRPr="002D5799">
        <w:rPr>
          <w:rFonts w:ascii="Segoe UI Semilight" w:hAnsi="Segoe UI Semilight" w:cs="Segoe UI Semilight"/>
          <w:color w:val="000000"/>
          <w:lang w:val="es-CO"/>
        </w:rPr>
        <w:t xml:space="preserve"> y </w:t>
      </w:r>
      <w:r w:rsidRPr="002D5799">
        <w:rPr>
          <w:rFonts w:ascii="Segoe UI Semilight" w:hAnsi="Segoe UI Semilight" w:cs="Segoe UI Semilight"/>
          <w:color w:val="000000"/>
          <w:lang w:val="es-CO"/>
        </w:rPr>
        <w:t>seguimiento.</w:t>
      </w:r>
    </w:p>
    <w:p w14:paraId="285EABCE" w14:textId="77777777"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De manera periódica (cada dos (2) meses) y con base en el comportamiento del servicio y su uso, presentar al Supervisor propuestas de mejora continua para optimizar el uso y las capacidades disponibles con la solución de telefonía objeto de este contrato.</w:t>
      </w:r>
    </w:p>
    <w:p w14:paraId="52F1C744" w14:textId="09B2B40C"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 xml:space="preserve">Documentar todos los procesos, mejoras, actividades operativas, entre otros que se realicen durante la </w:t>
      </w:r>
      <w:r w:rsidR="00657AF9" w:rsidRPr="002D5799">
        <w:rPr>
          <w:rFonts w:ascii="Segoe UI Semilight" w:hAnsi="Segoe UI Semilight" w:cs="Segoe UI Semilight"/>
          <w:color w:val="000000"/>
          <w:lang w:val="es-CO"/>
        </w:rPr>
        <w:t>prestación del servicio</w:t>
      </w:r>
      <w:r w:rsidRPr="002D5799">
        <w:rPr>
          <w:rFonts w:ascii="Segoe UI Semilight" w:hAnsi="Segoe UI Semilight" w:cs="Segoe UI Semilight"/>
          <w:color w:val="000000"/>
          <w:lang w:val="es-CO"/>
        </w:rPr>
        <w:t xml:space="preserve">. Esta documentación debe quedar registrada en la base de conocimiento de </w:t>
      </w:r>
      <w:r w:rsidRPr="002D5799">
        <w:rPr>
          <w:rFonts w:ascii="Segoe UI Semilight" w:hAnsi="Segoe UI Semilight" w:cs="Segoe UI Semilight"/>
          <w:b/>
          <w:bCs/>
          <w:color w:val="000000"/>
          <w:lang w:val="es-CO"/>
        </w:rPr>
        <w:t xml:space="preserve">PROCOLOMBIA </w:t>
      </w:r>
      <w:r w:rsidRPr="002D5799">
        <w:rPr>
          <w:rFonts w:ascii="Segoe UI Semilight" w:hAnsi="Segoe UI Semilight" w:cs="Segoe UI Semilight"/>
          <w:color w:val="000000"/>
          <w:lang w:val="es-CO"/>
        </w:rPr>
        <w:t>por parte del Contratista.</w:t>
      </w:r>
    </w:p>
    <w:p w14:paraId="207655D8" w14:textId="697A7BC5"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 xml:space="preserve">Brindar soporte en sitio </w:t>
      </w:r>
      <w:r w:rsidR="00F521BF" w:rsidRPr="002D5799">
        <w:rPr>
          <w:rFonts w:ascii="Segoe UI Semilight" w:hAnsi="Segoe UI Semilight" w:cs="Segoe UI Semilight"/>
          <w:color w:val="000000"/>
          <w:lang w:val="es-CO"/>
        </w:rPr>
        <w:t xml:space="preserve">y remoto </w:t>
      </w:r>
      <w:r w:rsidRPr="002D5799">
        <w:rPr>
          <w:rFonts w:ascii="Segoe UI Semilight" w:hAnsi="Segoe UI Semilight" w:cs="Segoe UI Semilight"/>
          <w:color w:val="000000"/>
          <w:lang w:val="es-CO"/>
        </w:rPr>
        <w:t xml:space="preserve">en las oficinas de </w:t>
      </w:r>
      <w:r w:rsidRPr="002D5799">
        <w:rPr>
          <w:rFonts w:ascii="Segoe UI Semilight" w:hAnsi="Segoe UI Semilight" w:cs="Segoe UI Semilight"/>
          <w:b/>
          <w:bCs/>
          <w:color w:val="000000"/>
          <w:lang w:val="es-CO"/>
        </w:rPr>
        <w:t>PROCOLOMBIA</w:t>
      </w:r>
      <w:r w:rsidRPr="002D5799">
        <w:rPr>
          <w:rFonts w:ascii="Segoe UI Semilight" w:hAnsi="Segoe UI Semilight" w:cs="Segoe UI Semilight"/>
          <w:color w:val="000000"/>
          <w:lang w:val="es-CO"/>
        </w:rPr>
        <w:t xml:space="preserve"> Bogotá, soporte remoto a oficinas regionales (nacionales) y comerciales en el exterior.</w:t>
      </w:r>
    </w:p>
    <w:p w14:paraId="1E0CA818" w14:textId="3840C5C2" w:rsidR="00BD6FF9" w:rsidRPr="002D5799" w:rsidRDefault="00BD6FF9" w:rsidP="00BD6FF9">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Los llamados</w:t>
      </w:r>
      <w:r w:rsidR="003100E0" w:rsidRPr="002D5799">
        <w:rPr>
          <w:rFonts w:ascii="Segoe UI Semilight" w:hAnsi="Segoe UI Semilight" w:cs="Segoe UI Semilight"/>
          <w:color w:val="000000"/>
          <w:lang w:val="es-CO"/>
        </w:rPr>
        <w:t xml:space="preserve"> casos fortuito o de fuerza mayor</w:t>
      </w:r>
      <w:r w:rsidR="00624250" w:rsidRPr="002D5799">
        <w:rPr>
          <w:rFonts w:ascii="Segoe UI Semilight" w:hAnsi="Segoe UI Semilight" w:cs="Segoe UI Semilight"/>
          <w:color w:val="000000"/>
          <w:lang w:val="es-CO"/>
        </w:rPr>
        <w:t xml:space="preserve">, </w:t>
      </w:r>
      <w:r w:rsidRPr="002D5799">
        <w:rPr>
          <w:rFonts w:ascii="Segoe UI Semilight" w:hAnsi="Segoe UI Semilight" w:cs="Segoe UI Semilight"/>
          <w:color w:val="000000"/>
          <w:lang w:val="es-CO"/>
        </w:rPr>
        <w:t xml:space="preserve">no </w:t>
      </w:r>
      <w:r w:rsidR="00624250" w:rsidRPr="002D5799">
        <w:rPr>
          <w:rFonts w:ascii="Segoe UI Semilight" w:hAnsi="Segoe UI Semilight" w:cs="Segoe UI Semilight"/>
          <w:color w:val="000000"/>
          <w:lang w:val="es-CO"/>
        </w:rPr>
        <w:t>los niveles de</w:t>
      </w:r>
      <w:r w:rsidR="00DC2E88" w:rsidRPr="002D5799">
        <w:rPr>
          <w:rFonts w:ascii="Segoe UI Semilight" w:hAnsi="Segoe UI Semilight" w:cs="Segoe UI Semilight"/>
          <w:color w:val="000000"/>
          <w:lang w:val="es-CO"/>
        </w:rPr>
        <w:t xml:space="preserve"> servicio</w:t>
      </w:r>
      <w:r w:rsidRPr="002D5799">
        <w:rPr>
          <w:rFonts w:ascii="Segoe UI Semilight" w:hAnsi="Segoe UI Semilight" w:cs="Segoe UI Semilight"/>
          <w:color w:val="000000"/>
          <w:lang w:val="es-CO"/>
        </w:rPr>
        <w:t>, siempre y cuando sean informados a tiempo a ProColombia</w:t>
      </w:r>
      <w:r w:rsidR="00DC2E88" w:rsidRPr="002D5799">
        <w:rPr>
          <w:rFonts w:ascii="Segoe UI Semilight" w:hAnsi="Segoe UI Semilight" w:cs="Segoe UI Semilight"/>
          <w:color w:val="000000"/>
          <w:lang w:val="es-CO"/>
        </w:rPr>
        <w:t>.</w:t>
      </w:r>
    </w:p>
    <w:p w14:paraId="76C806A6" w14:textId="4AEFD01C" w:rsidR="0007306B" w:rsidRPr="002D5799" w:rsidRDefault="0007306B" w:rsidP="000B1C2F">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lastRenderedPageBreak/>
        <w:t xml:space="preserve">Garantizar la permanente actualización del Firmware y generación de copias de respaldo de los componentes de la solución de Comunicaciones Unificadas y Telefonía IP que apliquen (servidores, equipos </w:t>
      </w:r>
      <w:proofErr w:type="spellStart"/>
      <w:r w:rsidRPr="002D5799">
        <w:rPr>
          <w:rFonts w:ascii="Segoe UI Semilight" w:hAnsi="Segoe UI Semilight" w:cs="Segoe UI Semilight"/>
          <w:color w:val="000000"/>
          <w:lang w:val="es-CO"/>
        </w:rPr>
        <w:t>Ip</w:t>
      </w:r>
      <w:proofErr w:type="spellEnd"/>
      <w:r w:rsidRPr="002D5799">
        <w:rPr>
          <w:rFonts w:ascii="Segoe UI Semilight" w:hAnsi="Segoe UI Semilight" w:cs="Segoe UI Semilight"/>
          <w:color w:val="000000"/>
          <w:lang w:val="es-CO"/>
        </w:rPr>
        <w:t xml:space="preserve"> Office, Gateway, switches, teléfonos, extensiones, entre otros).</w:t>
      </w:r>
      <w:r w:rsidR="000B1C2F" w:rsidRPr="002D5799">
        <w:rPr>
          <w:rFonts w:ascii="Segoe UI Semilight" w:hAnsi="Segoe UI Semilight" w:cs="Segoe UI Semilight"/>
          <w:color w:val="000000"/>
          <w:lang w:val="es-CO"/>
        </w:rPr>
        <w:t xml:space="preserve"> </w:t>
      </w:r>
      <w:r w:rsidR="00314318" w:rsidRPr="002D5799">
        <w:rPr>
          <w:rFonts w:ascii="Segoe UI Semilight" w:hAnsi="Segoe UI Semilight" w:cs="Segoe UI Semilight"/>
          <w:color w:val="000000"/>
          <w:lang w:val="es-CO"/>
        </w:rPr>
        <w:t>Para</w:t>
      </w:r>
      <w:r w:rsidR="000B1C2F" w:rsidRPr="002D5799">
        <w:rPr>
          <w:rFonts w:ascii="Segoe UI Semilight" w:hAnsi="Segoe UI Semilight" w:cs="Segoe UI Semilight"/>
          <w:color w:val="000000"/>
          <w:lang w:val="es-CO"/>
        </w:rPr>
        <w:t xml:space="preserve"> los switches será realizad</w:t>
      </w:r>
      <w:r w:rsidR="00314318" w:rsidRPr="002D5799">
        <w:rPr>
          <w:rFonts w:ascii="Segoe UI Semilight" w:hAnsi="Segoe UI Semilight" w:cs="Segoe UI Semilight"/>
          <w:color w:val="000000"/>
          <w:lang w:val="es-CO"/>
        </w:rPr>
        <w:t>a</w:t>
      </w:r>
      <w:r w:rsidR="000B1C2F" w:rsidRPr="002D5799">
        <w:rPr>
          <w:rFonts w:ascii="Segoe UI Semilight" w:hAnsi="Segoe UI Semilight" w:cs="Segoe UI Semilight"/>
          <w:color w:val="000000"/>
          <w:lang w:val="es-CO"/>
        </w:rPr>
        <w:t xml:space="preserve"> por el Ingeniero de Redes designado por ProColombia.</w:t>
      </w:r>
    </w:p>
    <w:p w14:paraId="72B3FD92" w14:textId="77777777"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 xml:space="preserve">Realizar junto con el proveedor actual la transición servicio (empalme, documentación), y recibo de la solución con el actual proveedor del soporte durante el tiempo requerido para conocer la solución, sugerido como mínimo dos (2) semanas, este tiempo no hace parte del contrato y por lo tanto no hace parte del presupuesto asignado al mismo, toda vez que correrá por cuenta del </w:t>
      </w:r>
      <w:r w:rsidRPr="002D5799">
        <w:rPr>
          <w:rFonts w:ascii="Segoe UI Semilight" w:hAnsi="Segoe UI Semilight" w:cs="Segoe UI Semilight"/>
          <w:b/>
          <w:bCs/>
          <w:color w:val="000000"/>
          <w:lang w:val="es-CO"/>
        </w:rPr>
        <w:t>CONTRATISTA</w:t>
      </w:r>
      <w:r w:rsidRPr="002D5799">
        <w:rPr>
          <w:rFonts w:ascii="Segoe UI Semilight" w:hAnsi="Segoe UI Semilight" w:cs="Segoe UI Semilight"/>
          <w:color w:val="000000"/>
          <w:lang w:val="es-CO"/>
        </w:rPr>
        <w:t>. En caso de requerir más tiempo el proponente debe informar en su oferta que tiempo requiere.</w:t>
      </w:r>
    </w:p>
    <w:p w14:paraId="7E13C033" w14:textId="679F907E"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Generar los informes mensuales de gestión</w:t>
      </w:r>
      <w:r w:rsidR="00937A37" w:rsidRPr="002D5799">
        <w:rPr>
          <w:rFonts w:ascii="Segoe UI Semilight" w:hAnsi="Segoe UI Semilight" w:cs="Segoe UI Semilight"/>
          <w:color w:val="000000"/>
          <w:lang w:val="es-CO"/>
        </w:rPr>
        <w:t xml:space="preserve"> dentro de los primeros 10 (diez) días calendario</w:t>
      </w:r>
      <w:r w:rsidRPr="002D5799">
        <w:rPr>
          <w:rFonts w:ascii="Segoe UI Semilight" w:hAnsi="Segoe UI Semilight" w:cs="Segoe UI Semilight"/>
          <w:color w:val="000000"/>
          <w:lang w:val="es-CO"/>
        </w:rPr>
        <w:t xml:space="preserve"> y </w:t>
      </w:r>
      <w:bookmarkStart w:id="9" w:name="_Hlk61437769"/>
      <w:r w:rsidRPr="002D5799">
        <w:rPr>
          <w:rFonts w:ascii="Segoe UI Semilight" w:hAnsi="Segoe UI Semilight" w:cs="Segoe UI Semilight"/>
          <w:color w:val="000000"/>
          <w:lang w:val="es-CO"/>
        </w:rPr>
        <w:t xml:space="preserve">cumplimiento de los ANS </w:t>
      </w:r>
      <w:bookmarkEnd w:id="9"/>
      <w:r w:rsidRPr="002D5799">
        <w:rPr>
          <w:rFonts w:ascii="Segoe UI Semilight" w:hAnsi="Segoe UI Semilight" w:cs="Segoe UI Semilight"/>
          <w:color w:val="000000"/>
          <w:lang w:val="es-CO"/>
        </w:rPr>
        <w:t xml:space="preserve">y los que se definan </w:t>
      </w:r>
      <w:proofErr w:type="gramStart"/>
      <w:r w:rsidRPr="002D5799">
        <w:rPr>
          <w:rFonts w:ascii="Segoe UI Semilight" w:hAnsi="Segoe UI Semilight" w:cs="Segoe UI Semilight"/>
          <w:color w:val="000000"/>
          <w:lang w:val="es-CO"/>
        </w:rPr>
        <w:t>conjuntamente con</w:t>
      </w:r>
      <w:proofErr w:type="gramEnd"/>
      <w:r w:rsidRPr="002D5799">
        <w:rPr>
          <w:rFonts w:ascii="Segoe UI Semilight" w:hAnsi="Segoe UI Semilight" w:cs="Segoe UI Semilight"/>
          <w:color w:val="000000"/>
          <w:lang w:val="es-CO"/>
        </w:rPr>
        <w:t xml:space="preserve"> </w:t>
      </w:r>
      <w:r w:rsidRPr="002D5799">
        <w:rPr>
          <w:rFonts w:ascii="Segoe UI Semilight" w:hAnsi="Segoe UI Semilight" w:cs="Segoe UI Semilight"/>
          <w:b/>
          <w:bCs/>
          <w:color w:val="000000"/>
          <w:lang w:val="es-CO"/>
        </w:rPr>
        <w:t>PROCOLOMBIA</w:t>
      </w:r>
      <w:r w:rsidRPr="002D5799">
        <w:rPr>
          <w:rFonts w:ascii="Segoe UI Semilight" w:hAnsi="Segoe UI Semilight" w:cs="Segoe UI Semilight"/>
          <w:color w:val="000000"/>
          <w:lang w:val="es-CO"/>
        </w:rPr>
        <w:t>.</w:t>
      </w:r>
    </w:p>
    <w:p w14:paraId="56C14F99" w14:textId="7FF71DDF"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 xml:space="preserve">Dar cumplimiento al numeral 2.4.1 </w:t>
      </w:r>
      <w:r w:rsidR="0075149D" w:rsidRPr="002D5799">
        <w:rPr>
          <w:rFonts w:ascii="Segoe UI Semilight" w:hAnsi="Segoe UI Semilight" w:cs="Segoe UI Semilight"/>
          <w:color w:val="000000"/>
          <w:lang w:val="es-CO"/>
        </w:rPr>
        <w:t xml:space="preserve">de los términos de referencia </w:t>
      </w:r>
      <w:r w:rsidRPr="002D5799">
        <w:rPr>
          <w:rFonts w:ascii="Segoe UI Semilight" w:hAnsi="Segoe UI Semilight" w:cs="Segoe UI Semilight"/>
          <w:color w:val="000000"/>
          <w:lang w:val="es-CO"/>
        </w:rPr>
        <w:t>(Experiencia mínima requerida) del presente documento.</w:t>
      </w:r>
    </w:p>
    <w:p w14:paraId="51179026" w14:textId="5F093051"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Dar cumplimiento al numeral 2.4.2</w:t>
      </w:r>
      <w:r w:rsidR="0075149D" w:rsidRPr="002D5799">
        <w:rPr>
          <w:rFonts w:ascii="Segoe UI Semilight" w:hAnsi="Segoe UI Semilight" w:cs="Segoe UI Semilight"/>
          <w:color w:val="000000"/>
          <w:lang w:val="es-CO"/>
        </w:rPr>
        <w:t xml:space="preserve"> de los términos de referencia</w:t>
      </w:r>
      <w:r w:rsidRPr="002D5799">
        <w:rPr>
          <w:rFonts w:ascii="Segoe UI Semilight" w:hAnsi="Segoe UI Semilight" w:cs="Segoe UI Semilight"/>
          <w:color w:val="000000"/>
          <w:lang w:val="es-CO"/>
        </w:rPr>
        <w:t xml:space="preserve"> (Manejo de trámites y garantías) del presente documento.</w:t>
      </w:r>
    </w:p>
    <w:p w14:paraId="1001ED68" w14:textId="548D2260"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 xml:space="preserve">Administrar las nuevas licencias y equipos de telefonía que adquiera </w:t>
      </w:r>
      <w:r w:rsidRPr="002D5799">
        <w:rPr>
          <w:rFonts w:ascii="Segoe UI Semilight" w:hAnsi="Segoe UI Semilight" w:cs="Segoe UI Semilight"/>
          <w:b/>
          <w:bCs/>
          <w:color w:val="000000"/>
          <w:lang w:val="es-CO"/>
        </w:rPr>
        <w:t>PROCOLOMBIA</w:t>
      </w:r>
      <w:r w:rsidRPr="002D5799">
        <w:rPr>
          <w:rFonts w:ascii="Segoe UI Semilight" w:hAnsi="Segoe UI Semilight" w:cs="Segoe UI Semilight"/>
          <w:color w:val="000000"/>
          <w:lang w:val="es-CO"/>
        </w:rPr>
        <w:t xml:space="preserve"> para su operación durante la vigencia del contrato</w:t>
      </w:r>
      <w:r w:rsidR="00314318" w:rsidRPr="002D5799">
        <w:rPr>
          <w:rFonts w:ascii="Segoe UI Semilight" w:hAnsi="Segoe UI Semilight" w:cs="Segoe UI Semilight"/>
          <w:color w:val="000000"/>
          <w:lang w:val="es-CO"/>
        </w:rPr>
        <w:t xml:space="preserve"> una vez recibida la operación por parte del proveedor de implementación del proyecto. </w:t>
      </w:r>
    </w:p>
    <w:p w14:paraId="34FD5BF7" w14:textId="77777777"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 xml:space="preserve">Velar por la seguridad de la plataforma de telefonía de </w:t>
      </w:r>
      <w:r w:rsidRPr="002D5799">
        <w:rPr>
          <w:rFonts w:ascii="Segoe UI Semilight" w:hAnsi="Segoe UI Semilight" w:cs="Segoe UI Semilight"/>
          <w:b/>
          <w:bCs/>
          <w:color w:val="000000"/>
          <w:lang w:val="es-CO"/>
        </w:rPr>
        <w:t>PROCOLOMBIA</w:t>
      </w:r>
      <w:r w:rsidRPr="002D5799">
        <w:rPr>
          <w:rFonts w:ascii="Segoe UI Semilight" w:hAnsi="Segoe UI Semilight" w:cs="Segoe UI Semilight"/>
          <w:color w:val="000000"/>
          <w:lang w:val="es-CO"/>
        </w:rPr>
        <w:t>, realizando monitoreos preventivos y realizando acciones correctivas y/o definiendo políticas pertinentes.</w:t>
      </w:r>
    </w:p>
    <w:p w14:paraId="76BDDA82" w14:textId="2703DACE"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r w:rsidRPr="002D5799">
        <w:rPr>
          <w:rFonts w:ascii="Segoe UI Semilight" w:hAnsi="Segoe UI Semilight" w:cs="Segoe UI Semilight"/>
          <w:color w:val="000000"/>
          <w:lang w:val="es-CO"/>
        </w:rPr>
        <w:t>Brindar soporte y administrar la plataforma de tarificación (PC SISTEL – VSOF</w:t>
      </w:r>
      <w:r w:rsidR="008647E3" w:rsidRPr="002D5799">
        <w:rPr>
          <w:rFonts w:ascii="Segoe UI Semilight" w:hAnsi="Segoe UI Semilight" w:cs="Segoe UI Semilight"/>
          <w:color w:val="000000"/>
          <w:lang w:val="es-CO"/>
        </w:rPr>
        <w:t>T</w:t>
      </w:r>
      <w:r w:rsidRPr="002D5799">
        <w:rPr>
          <w:rFonts w:ascii="Segoe UI Semilight" w:hAnsi="Segoe UI Semilight" w:cs="Segoe UI Semilight"/>
          <w:color w:val="000000"/>
          <w:lang w:val="es-CO"/>
        </w:rPr>
        <w:t xml:space="preserve">) con la que cuenta </w:t>
      </w:r>
      <w:r w:rsidRPr="002D5799">
        <w:rPr>
          <w:rFonts w:ascii="Segoe UI Semilight" w:hAnsi="Segoe UI Semilight" w:cs="Segoe UI Semilight"/>
          <w:b/>
          <w:bCs/>
          <w:color w:val="000000"/>
          <w:lang w:val="es-CO"/>
        </w:rPr>
        <w:t>PROCOLOMBIA</w:t>
      </w:r>
      <w:r w:rsidRPr="002D5799">
        <w:rPr>
          <w:rFonts w:ascii="Segoe UI Semilight" w:hAnsi="Segoe UI Semilight" w:cs="Segoe UI Semilight"/>
          <w:color w:val="000000"/>
          <w:lang w:val="es-CO"/>
        </w:rPr>
        <w:t>, ésta debe ser renovada por el proponente con el fabricante por el mismo periodo de tiempo del contrato que se requiere suscribir.</w:t>
      </w:r>
    </w:p>
    <w:p w14:paraId="6C74ADE0" w14:textId="6D70E0C4" w:rsidR="0007306B" w:rsidRPr="002D5799" w:rsidRDefault="0007306B" w:rsidP="0007306B">
      <w:pPr>
        <w:pStyle w:val="Sinespaciado"/>
        <w:numPr>
          <w:ilvl w:val="2"/>
          <w:numId w:val="16"/>
        </w:numPr>
        <w:jc w:val="both"/>
        <w:rPr>
          <w:rFonts w:ascii="Segoe UI Semilight" w:hAnsi="Segoe UI Semilight" w:cs="Segoe UI Semilight"/>
          <w:color w:val="000000"/>
          <w:lang w:val="es-CO"/>
        </w:rPr>
      </w:pPr>
      <w:bookmarkStart w:id="10" w:name="_Hlk61437983"/>
      <w:r w:rsidRPr="002D5799">
        <w:rPr>
          <w:rFonts w:ascii="Segoe UI Semilight" w:hAnsi="Segoe UI Semilight" w:cs="Segoe UI Semilight"/>
          <w:color w:val="000000"/>
          <w:lang w:val="es-CO"/>
        </w:rPr>
        <w:t xml:space="preserve">El proveedor debe contar con licencia legal </w:t>
      </w:r>
      <w:r w:rsidR="00A52A17" w:rsidRPr="002D5799">
        <w:rPr>
          <w:rFonts w:ascii="Segoe UI Semilight" w:hAnsi="Segoe UI Semilight" w:cs="Segoe UI Semilight"/>
          <w:color w:val="000000"/>
          <w:lang w:val="es-CO"/>
        </w:rPr>
        <w:t xml:space="preserve">y aprobada </w:t>
      </w:r>
      <w:r w:rsidR="00E21766" w:rsidRPr="002D5799">
        <w:rPr>
          <w:rFonts w:ascii="Segoe UI Semilight" w:hAnsi="Segoe UI Semilight" w:cs="Segoe UI Semilight"/>
          <w:color w:val="000000"/>
          <w:lang w:val="es-CO"/>
        </w:rPr>
        <w:t xml:space="preserve">por ProColombia </w:t>
      </w:r>
      <w:r w:rsidRPr="002D5799">
        <w:rPr>
          <w:rFonts w:ascii="Segoe UI Semilight" w:hAnsi="Segoe UI Semilight" w:cs="Segoe UI Semilight"/>
          <w:color w:val="000000"/>
          <w:lang w:val="es-CO"/>
        </w:rPr>
        <w:t>para el acceso y conexión remota con los usuarios. La herramienta de conexión remota debe cumplir con los lineamientos de seguridad para no poner en Riesgo la información de ProColombia.</w:t>
      </w:r>
    </w:p>
    <w:bookmarkEnd w:id="10"/>
    <w:p w14:paraId="04C830B3" w14:textId="473B7640" w:rsidR="005D6C6C" w:rsidRPr="002D5799" w:rsidRDefault="005D6C6C" w:rsidP="0021334F">
      <w:pPr>
        <w:pStyle w:val="Prrafodelista"/>
        <w:spacing w:after="0" w:line="240" w:lineRule="auto"/>
        <w:ind w:left="426"/>
        <w:rPr>
          <w:rFonts w:ascii="Calibri Light" w:hAnsi="Calibri Light" w:cs="Calibri Light"/>
          <w:b/>
          <w:sz w:val="24"/>
          <w:szCs w:val="24"/>
        </w:rPr>
      </w:pPr>
    </w:p>
    <w:p w14:paraId="7DE51086" w14:textId="2925EF24" w:rsidR="0028323D" w:rsidRPr="002D5799" w:rsidRDefault="0028323D" w:rsidP="00AD252A">
      <w:pPr>
        <w:pStyle w:val="Ttulo2"/>
        <w:numPr>
          <w:ilvl w:val="0"/>
          <w:numId w:val="12"/>
        </w:numPr>
      </w:pPr>
      <w:bookmarkStart w:id="11" w:name="_Toc67990801"/>
      <w:r w:rsidRPr="002D5799">
        <w:t>TABLA DE ANS</w:t>
      </w:r>
      <w:r w:rsidR="00F979DC" w:rsidRPr="002D5799">
        <w:t xml:space="preserve"> (ACUERDOS D</w:t>
      </w:r>
      <w:r w:rsidR="000F5C1D" w:rsidRPr="002D5799">
        <w:t>E</w:t>
      </w:r>
      <w:r w:rsidR="00F979DC" w:rsidRPr="002D5799">
        <w:t xml:space="preserve"> NIVEL DE SERVICIO)</w:t>
      </w:r>
      <w:bookmarkEnd w:id="11"/>
    </w:p>
    <w:p w14:paraId="4BA6113F" w14:textId="77777777" w:rsidR="00107455" w:rsidRPr="002D5799" w:rsidRDefault="00107455" w:rsidP="00107455"/>
    <w:p w14:paraId="243B2BC8" w14:textId="5A09A953" w:rsidR="00E54F77" w:rsidRPr="002D5799" w:rsidRDefault="00E54F77" w:rsidP="00E54F77">
      <w:pPr>
        <w:jc w:val="both"/>
        <w:rPr>
          <w:rFonts w:ascii="Segoe UI Semilight" w:hAnsi="Segoe UI Semilight" w:cs="Segoe UI Semilight"/>
          <w:color w:val="000000"/>
        </w:rPr>
      </w:pPr>
      <w:r w:rsidRPr="002D5799">
        <w:rPr>
          <w:rFonts w:ascii="Segoe UI Semilight" w:hAnsi="Segoe UI Semilight" w:cs="Segoe UI Semilight"/>
          <w:color w:val="000000"/>
        </w:rPr>
        <w:t>El proveedor suministrar</w:t>
      </w:r>
      <w:r w:rsidR="00C97880" w:rsidRPr="002D5799">
        <w:rPr>
          <w:rFonts w:ascii="Segoe UI Semilight" w:hAnsi="Segoe UI Semilight" w:cs="Segoe UI Semilight"/>
          <w:color w:val="000000"/>
        </w:rPr>
        <w:t>á</w:t>
      </w:r>
      <w:r w:rsidRPr="002D5799">
        <w:rPr>
          <w:rFonts w:ascii="Segoe UI Semilight" w:hAnsi="Segoe UI Semilight" w:cs="Segoe UI Semilight"/>
          <w:color w:val="000000"/>
        </w:rPr>
        <w:t xml:space="preserve"> un soporte de primer y segundo nivel en sitio</w:t>
      </w:r>
      <w:r w:rsidR="00E27499" w:rsidRPr="002D5799">
        <w:rPr>
          <w:rFonts w:ascii="Segoe UI Semilight" w:hAnsi="Segoe UI Semilight" w:cs="Segoe UI Semilight"/>
          <w:color w:val="000000"/>
        </w:rPr>
        <w:t xml:space="preserve"> o remoto</w:t>
      </w:r>
      <w:r w:rsidRPr="002D5799">
        <w:rPr>
          <w:rFonts w:ascii="Segoe UI Semilight" w:hAnsi="Segoe UI Semilight" w:cs="Segoe UI Semilight"/>
          <w:color w:val="000000"/>
        </w:rPr>
        <w:t xml:space="preserve"> </w:t>
      </w:r>
      <w:r w:rsidR="00E27499" w:rsidRPr="002D5799">
        <w:rPr>
          <w:rFonts w:ascii="Segoe UI Semilight" w:hAnsi="Segoe UI Semilight" w:cs="Segoe UI Semilight"/>
          <w:color w:val="000000"/>
        </w:rPr>
        <w:t xml:space="preserve">según los lineamientos de PROCOLOMBIA </w:t>
      </w:r>
      <w:r w:rsidR="00F713AA" w:rsidRPr="002D5799">
        <w:rPr>
          <w:rFonts w:ascii="Segoe UI Semilight" w:hAnsi="Segoe UI Semilight" w:cs="Segoe UI Semilight"/>
          <w:color w:val="000000"/>
        </w:rPr>
        <w:t>s</w:t>
      </w:r>
      <w:r w:rsidRPr="002D5799">
        <w:rPr>
          <w:rFonts w:ascii="Segoe UI Semilight" w:hAnsi="Segoe UI Semilight" w:cs="Segoe UI Semilight"/>
          <w:color w:val="000000"/>
        </w:rPr>
        <w:t>ede en Bogotá. Para el soporte de las sedes regionales, comerciales, el outsourcing de Telefonía deberá realizar soporte de forma remota desde Bogotá.</w:t>
      </w:r>
    </w:p>
    <w:p w14:paraId="3FB1C0E6" w14:textId="0B87C0A6" w:rsidR="00384275" w:rsidRPr="002D5799" w:rsidRDefault="00384275" w:rsidP="00E54F77">
      <w:pPr>
        <w:jc w:val="both"/>
        <w:rPr>
          <w:rFonts w:ascii="Segoe UI Semilight" w:hAnsi="Segoe UI Semilight" w:cs="Segoe UI Semilight"/>
          <w:color w:val="000000"/>
        </w:rPr>
      </w:pPr>
    </w:p>
    <w:p w14:paraId="7D54BE17" w14:textId="336F47D7" w:rsidR="007158A8" w:rsidRPr="002D5799" w:rsidRDefault="0082382F" w:rsidP="00E54F77">
      <w:pPr>
        <w:jc w:val="both"/>
        <w:rPr>
          <w:rFonts w:ascii="Segoe UI Semilight" w:hAnsi="Segoe UI Semilight" w:cs="Segoe UI Semilight"/>
          <w:color w:val="000000"/>
        </w:rPr>
      </w:pPr>
      <w:r w:rsidRPr="002D5799">
        <w:rPr>
          <w:rFonts w:ascii="Segoe UI Semilight" w:hAnsi="Segoe UI Semilight" w:cs="Segoe UI Semilight"/>
          <w:color w:val="000000"/>
        </w:rPr>
        <w:lastRenderedPageBreak/>
        <w:t xml:space="preserve">Prioridad Alta: </w:t>
      </w:r>
      <w:r w:rsidR="002D132F" w:rsidRPr="002D5799">
        <w:rPr>
          <w:rFonts w:ascii="Segoe UI Semilight" w:hAnsi="Segoe UI Semilight" w:cs="Segoe UI Semilight"/>
          <w:color w:val="000000"/>
        </w:rPr>
        <w:t>s</w:t>
      </w:r>
      <w:r w:rsidR="007158A8" w:rsidRPr="002D5799">
        <w:rPr>
          <w:rFonts w:ascii="Segoe UI Semilight" w:hAnsi="Segoe UI Semilight" w:cs="Segoe UI Semilight"/>
          <w:color w:val="000000"/>
        </w:rPr>
        <w:t xml:space="preserve">e clasifica como prioridad alta en los siguientes casos: </w:t>
      </w:r>
    </w:p>
    <w:p w14:paraId="45932EF6" w14:textId="30A0B696" w:rsidR="007158A8" w:rsidRPr="002D5799" w:rsidRDefault="00EF3D8C" w:rsidP="007158A8">
      <w:pPr>
        <w:pStyle w:val="Prrafodelista"/>
        <w:numPr>
          <w:ilvl w:val="0"/>
          <w:numId w:val="17"/>
        </w:numPr>
        <w:jc w:val="both"/>
        <w:rPr>
          <w:rFonts w:ascii="Segoe UI Semilight" w:hAnsi="Segoe UI Semilight" w:cs="Segoe UI Semilight"/>
          <w:color w:val="000000"/>
        </w:rPr>
      </w:pPr>
      <w:r w:rsidRPr="002D5799">
        <w:rPr>
          <w:rFonts w:ascii="Segoe UI Semilight" w:hAnsi="Segoe UI Semilight" w:cs="Segoe UI Semilight"/>
          <w:color w:val="000000"/>
        </w:rPr>
        <w:t>Cuando hay pérdida de</w:t>
      </w:r>
      <w:r w:rsidR="009C54D2" w:rsidRPr="002D5799">
        <w:rPr>
          <w:rFonts w:ascii="Segoe UI Semilight" w:hAnsi="Segoe UI Semilight" w:cs="Segoe UI Semilight"/>
          <w:color w:val="000000"/>
        </w:rPr>
        <w:t>l</w:t>
      </w:r>
      <w:r w:rsidRPr="002D5799">
        <w:rPr>
          <w:rFonts w:ascii="Segoe UI Semilight" w:hAnsi="Segoe UI Semilight" w:cs="Segoe UI Semilight"/>
          <w:color w:val="000000"/>
        </w:rPr>
        <w:t xml:space="preserve"> servicio</w:t>
      </w:r>
      <w:r w:rsidR="000E22CA" w:rsidRPr="002D5799">
        <w:rPr>
          <w:rFonts w:ascii="Segoe UI Semilight" w:hAnsi="Segoe UI Semilight" w:cs="Segoe UI Semilight"/>
          <w:color w:val="000000"/>
        </w:rPr>
        <w:t xml:space="preserve"> en la planta telefónica de la oficina </w:t>
      </w:r>
      <w:r w:rsidR="00C55368" w:rsidRPr="002D5799">
        <w:rPr>
          <w:rFonts w:ascii="Segoe UI Semilight" w:hAnsi="Segoe UI Semilight" w:cs="Segoe UI Semilight"/>
          <w:color w:val="000000"/>
        </w:rPr>
        <w:t xml:space="preserve">o en la sede principal. </w:t>
      </w:r>
    </w:p>
    <w:p w14:paraId="71F664F0" w14:textId="59E33840" w:rsidR="00C3514C" w:rsidRPr="002D5799" w:rsidRDefault="007158A8" w:rsidP="007158A8">
      <w:pPr>
        <w:pStyle w:val="Prrafodelista"/>
        <w:numPr>
          <w:ilvl w:val="0"/>
          <w:numId w:val="17"/>
        </w:numPr>
        <w:jc w:val="both"/>
        <w:rPr>
          <w:rFonts w:ascii="Segoe UI Semilight" w:hAnsi="Segoe UI Semilight" w:cs="Segoe UI Semilight"/>
          <w:color w:val="000000"/>
        </w:rPr>
      </w:pPr>
      <w:r w:rsidRPr="002D5799">
        <w:rPr>
          <w:rFonts w:ascii="Segoe UI Semilight" w:hAnsi="Segoe UI Semilight" w:cs="Segoe UI Semilight"/>
          <w:color w:val="000000"/>
        </w:rPr>
        <w:t xml:space="preserve">Cuando </w:t>
      </w:r>
      <w:r w:rsidR="009C54D2" w:rsidRPr="002D5799">
        <w:rPr>
          <w:rFonts w:ascii="Segoe UI Semilight" w:hAnsi="Segoe UI Semilight" w:cs="Segoe UI Semilight"/>
          <w:color w:val="000000"/>
        </w:rPr>
        <w:t xml:space="preserve">la solicitud es realizada por parte de un usuario </w:t>
      </w:r>
      <w:r w:rsidR="00A14D5D" w:rsidRPr="002D5799">
        <w:rPr>
          <w:rFonts w:ascii="Segoe UI Semilight" w:hAnsi="Segoe UI Semilight" w:cs="Segoe UI Semilight"/>
          <w:color w:val="000000"/>
        </w:rPr>
        <w:t>directivo</w:t>
      </w:r>
      <w:r w:rsidR="008F1C42" w:rsidRPr="002D5799">
        <w:rPr>
          <w:rFonts w:ascii="Segoe UI Semilight" w:hAnsi="Segoe UI Semilight" w:cs="Segoe UI Semilight"/>
          <w:color w:val="000000"/>
        </w:rPr>
        <w:t>.</w:t>
      </w:r>
      <w:r w:rsidR="00A14D5D" w:rsidRPr="002D5799">
        <w:rPr>
          <w:rFonts w:ascii="Segoe UI Semilight" w:hAnsi="Segoe UI Semilight" w:cs="Segoe UI Semilight"/>
          <w:color w:val="000000"/>
        </w:rPr>
        <w:t xml:space="preserve"> </w:t>
      </w:r>
      <w:r w:rsidR="006615DC" w:rsidRPr="002D5799">
        <w:rPr>
          <w:rFonts w:ascii="Segoe UI Semilight" w:hAnsi="Segoe UI Semilight" w:cs="Segoe UI Semilight"/>
          <w:color w:val="000000"/>
        </w:rPr>
        <w:t xml:space="preserve"> </w:t>
      </w:r>
    </w:p>
    <w:p w14:paraId="3ED3FF9B" w14:textId="2EC03780" w:rsidR="0082382F" w:rsidRPr="002D5799" w:rsidRDefault="0082382F" w:rsidP="00E54F77">
      <w:pPr>
        <w:jc w:val="both"/>
        <w:rPr>
          <w:rFonts w:ascii="Segoe UI Semilight" w:hAnsi="Segoe UI Semilight" w:cs="Segoe UI Semilight"/>
          <w:color w:val="000000"/>
        </w:rPr>
      </w:pPr>
      <w:r w:rsidRPr="002D5799">
        <w:rPr>
          <w:rFonts w:ascii="Segoe UI Semilight" w:hAnsi="Segoe UI Semilight" w:cs="Segoe UI Semilight"/>
          <w:color w:val="000000"/>
        </w:rPr>
        <w:t xml:space="preserve">Prioridad Media: </w:t>
      </w:r>
      <w:r w:rsidR="002D132F" w:rsidRPr="002D5799">
        <w:rPr>
          <w:rFonts w:ascii="Segoe UI Semilight" w:hAnsi="Segoe UI Semilight" w:cs="Segoe UI Semilight"/>
          <w:color w:val="000000"/>
        </w:rPr>
        <w:t>s</w:t>
      </w:r>
      <w:r w:rsidR="006F69F9" w:rsidRPr="002D5799">
        <w:rPr>
          <w:rFonts w:ascii="Segoe UI Semilight" w:hAnsi="Segoe UI Semilight" w:cs="Segoe UI Semilight"/>
          <w:color w:val="000000"/>
        </w:rPr>
        <w:t>e clasifica como prioridad media en los siguientes casos:</w:t>
      </w:r>
    </w:p>
    <w:p w14:paraId="02CF3E25" w14:textId="4F24E6DC" w:rsidR="006F69F9" w:rsidRPr="002D5799" w:rsidRDefault="002D132F" w:rsidP="006F69F9">
      <w:pPr>
        <w:pStyle w:val="Prrafodelista"/>
        <w:numPr>
          <w:ilvl w:val="0"/>
          <w:numId w:val="18"/>
        </w:numPr>
        <w:jc w:val="both"/>
        <w:rPr>
          <w:rFonts w:ascii="Segoe UI Semilight" w:hAnsi="Segoe UI Semilight" w:cs="Segoe UI Semilight"/>
          <w:color w:val="000000"/>
        </w:rPr>
      </w:pPr>
      <w:r w:rsidRPr="002D5799">
        <w:rPr>
          <w:rFonts w:ascii="Segoe UI Semilight" w:hAnsi="Segoe UI Semilight" w:cs="Segoe UI Semilight"/>
          <w:color w:val="000000"/>
        </w:rPr>
        <w:t>Cuando se reportan problemas en la aplicación o teléfono físico</w:t>
      </w:r>
      <w:r w:rsidR="003F35B3" w:rsidRPr="002D5799">
        <w:rPr>
          <w:rFonts w:ascii="Segoe UI Semilight" w:hAnsi="Segoe UI Semilight" w:cs="Segoe UI Semilight"/>
          <w:color w:val="000000"/>
        </w:rPr>
        <w:t>.</w:t>
      </w:r>
    </w:p>
    <w:p w14:paraId="72EEF208" w14:textId="55B9563E" w:rsidR="004C18D8" w:rsidRPr="002D5799" w:rsidRDefault="004C18D8" w:rsidP="004C18D8">
      <w:pPr>
        <w:pStyle w:val="Prrafodelista"/>
        <w:numPr>
          <w:ilvl w:val="0"/>
          <w:numId w:val="18"/>
        </w:numPr>
        <w:jc w:val="both"/>
        <w:rPr>
          <w:rFonts w:ascii="Segoe UI Semilight" w:hAnsi="Segoe UI Semilight" w:cs="Segoe UI Semilight"/>
          <w:color w:val="000000"/>
        </w:rPr>
      </w:pPr>
      <w:r w:rsidRPr="002D5799">
        <w:rPr>
          <w:rFonts w:ascii="Segoe UI Semilight" w:hAnsi="Segoe UI Semilight" w:cs="Segoe UI Semilight"/>
          <w:color w:val="000000"/>
        </w:rPr>
        <w:t>Cuando no se pueden hacer o recibir llamadas</w:t>
      </w:r>
      <w:r w:rsidR="003F35B3" w:rsidRPr="002D5799">
        <w:rPr>
          <w:rFonts w:ascii="Segoe UI Semilight" w:hAnsi="Segoe UI Semilight" w:cs="Segoe UI Semilight"/>
          <w:color w:val="000000"/>
        </w:rPr>
        <w:t>.</w:t>
      </w:r>
      <w:r w:rsidRPr="002D5799">
        <w:rPr>
          <w:rFonts w:ascii="Segoe UI Semilight" w:hAnsi="Segoe UI Semilight" w:cs="Segoe UI Semilight"/>
          <w:color w:val="000000"/>
        </w:rPr>
        <w:t xml:space="preserve"> </w:t>
      </w:r>
    </w:p>
    <w:p w14:paraId="57663184" w14:textId="43CE2764" w:rsidR="004C18D8" w:rsidRPr="00107455" w:rsidRDefault="004C18D8" w:rsidP="004C18D8">
      <w:pPr>
        <w:pStyle w:val="Prrafodelista"/>
        <w:numPr>
          <w:ilvl w:val="0"/>
          <w:numId w:val="18"/>
        </w:numPr>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Instalación de aplicación</w:t>
      </w:r>
      <w:r w:rsidR="003F35B3" w:rsidRPr="00107455">
        <w:rPr>
          <w:rFonts w:ascii="Segoe UI Semilight" w:hAnsi="Segoe UI Semilight" w:cs="Segoe UI Semilight"/>
          <w:color w:val="000000"/>
          <w:lang w:val="de-DE"/>
        </w:rPr>
        <w:t>.</w:t>
      </w:r>
    </w:p>
    <w:p w14:paraId="56C9F840" w14:textId="3EC2033E" w:rsidR="00014A62" w:rsidRPr="002D5799" w:rsidRDefault="00014A62" w:rsidP="00014A62">
      <w:pPr>
        <w:pStyle w:val="Prrafodelista"/>
        <w:numPr>
          <w:ilvl w:val="0"/>
          <w:numId w:val="18"/>
        </w:numPr>
        <w:jc w:val="both"/>
        <w:rPr>
          <w:rFonts w:ascii="Segoe UI Semilight" w:hAnsi="Segoe UI Semilight" w:cs="Segoe UI Semilight"/>
          <w:color w:val="000000"/>
        </w:rPr>
      </w:pPr>
      <w:r w:rsidRPr="002D5799">
        <w:rPr>
          <w:rFonts w:ascii="Segoe UI Semilight" w:hAnsi="Segoe UI Semilight" w:cs="Segoe UI Semilight"/>
          <w:color w:val="000000"/>
        </w:rPr>
        <w:t>Cuando se reporta un bloqueo o un mal funcionamiento de la extensión.</w:t>
      </w:r>
    </w:p>
    <w:p w14:paraId="7421F72C" w14:textId="50B60A0E" w:rsidR="0082382F" w:rsidRPr="002D5799" w:rsidRDefault="0082382F" w:rsidP="00E54F77">
      <w:pPr>
        <w:jc w:val="both"/>
        <w:rPr>
          <w:rFonts w:ascii="Segoe UI Semilight" w:hAnsi="Segoe UI Semilight" w:cs="Segoe UI Semilight"/>
          <w:color w:val="000000"/>
        </w:rPr>
      </w:pPr>
      <w:r w:rsidRPr="002D5799">
        <w:rPr>
          <w:rFonts w:ascii="Segoe UI Semilight" w:hAnsi="Segoe UI Semilight" w:cs="Segoe UI Semilight"/>
          <w:color w:val="000000"/>
        </w:rPr>
        <w:t xml:space="preserve">Prioridad Baja: </w:t>
      </w:r>
      <w:r w:rsidR="004C18D8" w:rsidRPr="002D5799">
        <w:rPr>
          <w:rFonts w:ascii="Segoe UI Semilight" w:hAnsi="Segoe UI Semilight" w:cs="Segoe UI Semilight"/>
          <w:color w:val="000000"/>
        </w:rPr>
        <w:t>se clasifica como prioridad baja en los siguientes casos:</w:t>
      </w:r>
    </w:p>
    <w:p w14:paraId="72ACA196" w14:textId="61636494" w:rsidR="004C18D8" w:rsidRPr="00107455" w:rsidRDefault="00842BEF" w:rsidP="004C18D8">
      <w:pPr>
        <w:pStyle w:val="Prrafodelista"/>
        <w:numPr>
          <w:ilvl w:val="0"/>
          <w:numId w:val="19"/>
        </w:numPr>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Cambio de configuración</w:t>
      </w:r>
      <w:r w:rsidR="004E68E8" w:rsidRPr="00107455">
        <w:rPr>
          <w:rFonts w:ascii="Segoe UI Semilight" w:hAnsi="Segoe UI Semilight" w:cs="Segoe UI Semilight"/>
          <w:color w:val="000000"/>
          <w:lang w:val="de-DE"/>
        </w:rPr>
        <w:t>.</w:t>
      </w:r>
    </w:p>
    <w:p w14:paraId="484CF1DB" w14:textId="3D167142" w:rsidR="00842BEF" w:rsidRPr="00107455" w:rsidRDefault="00AD0294" w:rsidP="004C18D8">
      <w:pPr>
        <w:pStyle w:val="Prrafodelista"/>
        <w:numPr>
          <w:ilvl w:val="0"/>
          <w:numId w:val="19"/>
        </w:numPr>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Creación de nuevas extensiones</w:t>
      </w:r>
      <w:r w:rsidR="004E68E8" w:rsidRPr="00107455">
        <w:rPr>
          <w:rFonts w:ascii="Segoe UI Semilight" w:hAnsi="Segoe UI Semilight" w:cs="Segoe UI Semilight"/>
          <w:color w:val="000000"/>
          <w:lang w:val="de-DE"/>
        </w:rPr>
        <w:t>.</w:t>
      </w:r>
    </w:p>
    <w:p w14:paraId="43AA67A1" w14:textId="2103D59C" w:rsidR="00AD0294" w:rsidRPr="00107455" w:rsidRDefault="003C096F" w:rsidP="004C18D8">
      <w:pPr>
        <w:pStyle w:val="Prrafodelista"/>
        <w:numPr>
          <w:ilvl w:val="0"/>
          <w:numId w:val="19"/>
        </w:numPr>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Habilitar nuevas funcionalidades</w:t>
      </w:r>
      <w:r w:rsidR="004E68E8" w:rsidRPr="00107455">
        <w:rPr>
          <w:rFonts w:ascii="Segoe UI Semilight" w:hAnsi="Segoe UI Semilight" w:cs="Segoe UI Semilight"/>
          <w:color w:val="000000"/>
          <w:lang w:val="de-DE"/>
        </w:rPr>
        <w:t>.</w:t>
      </w:r>
    </w:p>
    <w:p w14:paraId="5C8EC93A" w14:textId="04A59617" w:rsidR="005F0C53" w:rsidRPr="002D5799" w:rsidRDefault="005F0C53" w:rsidP="005F0C53">
      <w:pPr>
        <w:spacing w:before="120"/>
        <w:jc w:val="both"/>
        <w:rPr>
          <w:rFonts w:ascii="Segoe UI Semilight" w:hAnsi="Segoe UI Semilight" w:cs="Segoe UI Semilight"/>
          <w:b/>
          <w:bCs/>
          <w:color w:val="000000"/>
        </w:rPr>
      </w:pPr>
      <w:r w:rsidRPr="002D5799">
        <w:rPr>
          <w:rFonts w:ascii="Segoe UI Semilight" w:hAnsi="Segoe UI Semilight" w:cs="Segoe UI Semilight"/>
          <w:b/>
          <w:bCs/>
          <w:color w:val="000000"/>
        </w:rPr>
        <w:t xml:space="preserve">Tiempos de </w:t>
      </w:r>
      <w:r w:rsidR="00A7559E" w:rsidRPr="002D5799">
        <w:rPr>
          <w:rFonts w:ascii="Segoe UI Semilight" w:hAnsi="Segoe UI Semilight" w:cs="Segoe UI Semilight"/>
          <w:b/>
          <w:bCs/>
          <w:color w:val="000000"/>
        </w:rPr>
        <w:t xml:space="preserve">atención </w:t>
      </w:r>
      <w:r w:rsidRPr="002D5799">
        <w:rPr>
          <w:rFonts w:ascii="Segoe UI Semilight" w:hAnsi="Segoe UI Semilight" w:cs="Segoe UI Semilight"/>
          <w:b/>
          <w:bCs/>
          <w:color w:val="000000"/>
        </w:rPr>
        <w:t>a incidentes</w:t>
      </w:r>
      <w:r w:rsidR="000235C7" w:rsidRPr="002D5799">
        <w:rPr>
          <w:rFonts w:ascii="Segoe UI Semilight" w:hAnsi="Segoe UI Semilight" w:cs="Segoe UI Semilight"/>
          <w:b/>
          <w:bCs/>
          <w:color w:val="000000"/>
        </w:rPr>
        <w:t xml:space="preserve"> y requerimientos</w:t>
      </w:r>
      <w:r w:rsidRPr="002D5799">
        <w:rPr>
          <w:rFonts w:ascii="Segoe UI Semilight" w:hAnsi="Segoe UI Semilight" w:cs="Segoe UI Semilight"/>
          <w:b/>
          <w:bCs/>
          <w:color w:val="000000"/>
        </w:rPr>
        <w:t>:</w:t>
      </w:r>
    </w:p>
    <w:tbl>
      <w:tblPr>
        <w:tblStyle w:val="Tablaconcuadrcula"/>
        <w:tblW w:w="0" w:type="auto"/>
        <w:tblLook w:val="04A0" w:firstRow="1" w:lastRow="0" w:firstColumn="1" w:lastColumn="0" w:noHBand="0" w:noVBand="1"/>
      </w:tblPr>
      <w:tblGrid>
        <w:gridCol w:w="1910"/>
        <w:gridCol w:w="6920"/>
      </w:tblGrid>
      <w:tr w:rsidR="005F0C53" w:rsidRPr="00107455" w14:paraId="3CC1B94B" w14:textId="77777777" w:rsidTr="005F0C53">
        <w:trPr>
          <w:trHeight w:val="483"/>
        </w:trPr>
        <w:tc>
          <w:tcPr>
            <w:tcW w:w="1910" w:type="dxa"/>
          </w:tcPr>
          <w:p w14:paraId="556AFB89" w14:textId="77777777" w:rsidR="005F0C53" w:rsidRPr="00107455" w:rsidRDefault="005F0C53" w:rsidP="005F0C53">
            <w:pPr>
              <w:spacing w:before="120" w:after="160" w:line="259" w:lineRule="auto"/>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Prioridad Alta:</w:t>
            </w:r>
          </w:p>
        </w:tc>
        <w:tc>
          <w:tcPr>
            <w:tcW w:w="6920" w:type="dxa"/>
          </w:tcPr>
          <w:p w14:paraId="044095DC" w14:textId="66ACF194" w:rsidR="005F0C53" w:rsidRPr="002D5799" w:rsidRDefault="005F0C53" w:rsidP="005F0C53">
            <w:pPr>
              <w:spacing w:before="120" w:after="160" w:line="259" w:lineRule="auto"/>
              <w:jc w:val="both"/>
              <w:rPr>
                <w:rFonts w:ascii="Segoe UI Semilight" w:hAnsi="Segoe UI Semilight" w:cs="Segoe UI Semilight"/>
                <w:color w:val="000000"/>
              </w:rPr>
            </w:pPr>
            <w:r w:rsidRPr="002D5799">
              <w:rPr>
                <w:rFonts w:ascii="Segoe UI Semilight" w:hAnsi="Segoe UI Semilight" w:cs="Segoe UI Semilight"/>
                <w:color w:val="000000"/>
              </w:rPr>
              <w:t xml:space="preserve">Mínimo 90% mensual en </w:t>
            </w:r>
            <w:r w:rsidR="00E54F77" w:rsidRPr="002D5799">
              <w:rPr>
                <w:rFonts w:ascii="Segoe UI Semilight" w:hAnsi="Segoe UI Semilight" w:cs="Segoe UI Semilight"/>
                <w:color w:val="000000"/>
              </w:rPr>
              <w:t>1</w:t>
            </w:r>
            <w:r w:rsidRPr="002D5799">
              <w:rPr>
                <w:rFonts w:ascii="Segoe UI Semilight" w:hAnsi="Segoe UI Semilight" w:cs="Segoe UI Semilight"/>
                <w:color w:val="000000"/>
              </w:rPr>
              <w:t xml:space="preserve"> Horas hábiles</w:t>
            </w:r>
          </w:p>
        </w:tc>
      </w:tr>
      <w:tr w:rsidR="005F0C53" w:rsidRPr="00107455" w14:paraId="64B40609" w14:textId="77777777" w:rsidTr="005F0C53">
        <w:tc>
          <w:tcPr>
            <w:tcW w:w="1910" w:type="dxa"/>
          </w:tcPr>
          <w:p w14:paraId="6EEE37B4" w14:textId="77777777" w:rsidR="005F0C53" w:rsidRPr="00107455" w:rsidRDefault="005F0C53" w:rsidP="005F0C53">
            <w:pPr>
              <w:spacing w:before="120" w:after="160" w:line="259" w:lineRule="auto"/>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Prioridad Media:</w:t>
            </w:r>
          </w:p>
        </w:tc>
        <w:tc>
          <w:tcPr>
            <w:tcW w:w="6920" w:type="dxa"/>
          </w:tcPr>
          <w:p w14:paraId="43DBDCD7" w14:textId="400A0073" w:rsidR="005F0C53" w:rsidRPr="002D5799" w:rsidRDefault="005F0C53" w:rsidP="005F0C53">
            <w:pPr>
              <w:spacing w:before="120" w:after="160" w:line="259" w:lineRule="auto"/>
              <w:jc w:val="both"/>
              <w:rPr>
                <w:rFonts w:ascii="Segoe UI Semilight" w:hAnsi="Segoe UI Semilight" w:cs="Segoe UI Semilight"/>
                <w:color w:val="000000"/>
              </w:rPr>
            </w:pPr>
            <w:r w:rsidRPr="002D5799">
              <w:rPr>
                <w:rFonts w:ascii="Segoe UI Semilight" w:hAnsi="Segoe UI Semilight" w:cs="Segoe UI Semilight"/>
                <w:color w:val="000000"/>
              </w:rPr>
              <w:t xml:space="preserve">Mínimo 90% mensual en </w:t>
            </w:r>
            <w:r w:rsidR="005843BD" w:rsidRPr="002D5799">
              <w:rPr>
                <w:rFonts w:ascii="Segoe UI Semilight" w:hAnsi="Segoe UI Semilight" w:cs="Segoe UI Semilight"/>
                <w:color w:val="000000"/>
              </w:rPr>
              <w:t>2</w:t>
            </w:r>
            <w:r w:rsidRPr="002D5799">
              <w:rPr>
                <w:rFonts w:ascii="Segoe UI Semilight" w:hAnsi="Segoe UI Semilight" w:cs="Segoe UI Semilight"/>
                <w:color w:val="000000"/>
              </w:rPr>
              <w:t xml:space="preserve"> Horas hábiles</w:t>
            </w:r>
          </w:p>
        </w:tc>
      </w:tr>
      <w:tr w:rsidR="005F0C53" w:rsidRPr="00107455" w14:paraId="76BE1739" w14:textId="77777777" w:rsidTr="005F0C53">
        <w:tc>
          <w:tcPr>
            <w:tcW w:w="1910" w:type="dxa"/>
          </w:tcPr>
          <w:p w14:paraId="6958709E" w14:textId="77777777" w:rsidR="005F0C53" w:rsidRPr="00107455" w:rsidRDefault="005F0C53" w:rsidP="005F0C53">
            <w:pPr>
              <w:spacing w:before="120" w:after="160" w:line="259" w:lineRule="auto"/>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Prioridad Baja:</w:t>
            </w:r>
          </w:p>
        </w:tc>
        <w:tc>
          <w:tcPr>
            <w:tcW w:w="6920" w:type="dxa"/>
          </w:tcPr>
          <w:p w14:paraId="00E54614" w14:textId="11C7E2F1" w:rsidR="005F0C53" w:rsidRPr="002D5799" w:rsidRDefault="005F0C53" w:rsidP="005F0C53">
            <w:pPr>
              <w:spacing w:before="120" w:after="160" w:line="259" w:lineRule="auto"/>
              <w:jc w:val="both"/>
              <w:rPr>
                <w:rFonts w:ascii="Segoe UI Semilight" w:hAnsi="Segoe UI Semilight" w:cs="Segoe UI Semilight"/>
                <w:color w:val="000000"/>
              </w:rPr>
            </w:pPr>
            <w:r w:rsidRPr="002D5799">
              <w:rPr>
                <w:rFonts w:ascii="Segoe UI Semilight" w:hAnsi="Segoe UI Semilight" w:cs="Segoe UI Semilight"/>
                <w:color w:val="000000"/>
              </w:rPr>
              <w:t xml:space="preserve">Mínimo 90% mensual en </w:t>
            </w:r>
            <w:r w:rsidR="00E658F8" w:rsidRPr="002D5799">
              <w:rPr>
                <w:rFonts w:ascii="Segoe UI Semilight" w:hAnsi="Segoe UI Semilight" w:cs="Segoe UI Semilight"/>
                <w:color w:val="000000"/>
              </w:rPr>
              <w:t>4</w:t>
            </w:r>
            <w:r w:rsidR="005A1504" w:rsidRPr="002D5799">
              <w:rPr>
                <w:rFonts w:ascii="Segoe UI Semilight" w:hAnsi="Segoe UI Semilight" w:cs="Segoe UI Semilight"/>
                <w:color w:val="000000"/>
              </w:rPr>
              <w:t xml:space="preserve"> </w:t>
            </w:r>
            <w:r w:rsidRPr="002D5799">
              <w:rPr>
                <w:rFonts w:ascii="Segoe UI Semilight" w:hAnsi="Segoe UI Semilight" w:cs="Segoe UI Semilight"/>
                <w:color w:val="000000"/>
              </w:rPr>
              <w:t>Horas hábiles</w:t>
            </w:r>
          </w:p>
        </w:tc>
      </w:tr>
    </w:tbl>
    <w:p w14:paraId="257757EE" w14:textId="1630EF6A" w:rsidR="005F0C53" w:rsidRPr="002D5799" w:rsidRDefault="005F0C53" w:rsidP="005F0C53">
      <w:pPr>
        <w:spacing w:before="120"/>
        <w:jc w:val="both"/>
        <w:rPr>
          <w:rFonts w:ascii="Segoe UI Semilight" w:hAnsi="Segoe UI Semilight" w:cs="Segoe UI Semilight"/>
          <w:b/>
          <w:bCs/>
          <w:color w:val="000000"/>
        </w:rPr>
      </w:pPr>
      <w:bookmarkStart w:id="12" w:name="_Toc42523173"/>
      <w:r w:rsidRPr="002D5799">
        <w:rPr>
          <w:rFonts w:ascii="Segoe UI Semilight" w:hAnsi="Segoe UI Semilight" w:cs="Segoe UI Semilight"/>
          <w:b/>
          <w:bCs/>
          <w:color w:val="000000"/>
        </w:rPr>
        <w:t>Tiempos de solución de incidente</w:t>
      </w:r>
      <w:bookmarkEnd w:id="12"/>
      <w:r w:rsidR="004306CA" w:rsidRPr="002D5799">
        <w:rPr>
          <w:rFonts w:ascii="Segoe UI Semilight" w:hAnsi="Segoe UI Semilight" w:cs="Segoe UI Semilight"/>
          <w:b/>
          <w:bCs/>
          <w:color w:val="000000"/>
        </w:rPr>
        <w:t>:</w:t>
      </w:r>
    </w:p>
    <w:tbl>
      <w:tblPr>
        <w:tblStyle w:val="Tablaconcuadrcula"/>
        <w:tblW w:w="0" w:type="auto"/>
        <w:tblLook w:val="04A0" w:firstRow="1" w:lastRow="0" w:firstColumn="1" w:lastColumn="0" w:noHBand="0" w:noVBand="1"/>
      </w:tblPr>
      <w:tblGrid>
        <w:gridCol w:w="1838"/>
        <w:gridCol w:w="6992"/>
      </w:tblGrid>
      <w:tr w:rsidR="005F0C53" w:rsidRPr="00107455" w14:paraId="251E1E3C" w14:textId="77777777" w:rsidTr="005F0C53">
        <w:tc>
          <w:tcPr>
            <w:tcW w:w="1838" w:type="dxa"/>
          </w:tcPr>
          <w:p w14:paraId="04585FEC" w14:textId="77777777" w:rsidR="005F0C53" w:rsidRPr="00107455" w:rsidRDefault="005F0C53" w:rsidP="00B678B9">
            <w:pPr>
              <w:spacing w:before="120" w:after="120"/>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Prioridad Alta:</w:t>
            </w:r>
          </w:p>
        </w:tc>
        <w:tc>
          <w:tcPr>
            <w:tcW w:w="6992" w:type="dxa"/>
          </w:tcPr>
          <w:p w14:paraId="4D648A65" w14:textId="0B85BB7A" w:rsidR="005F0C53" w:rsidRPr="002D5799" w:rsidRDefault="005F0C53" w:rsidP="00B678B9">
            <w:pPr>
              <w:spacing w:before="120" w:after="120"/>
              <w:jc w:val="both"/>
              <w:rPr>
                <w:rFonts w:ascii="Segoe UI Semilight" w:hAnsi="Segoe UI Semilight" w:cs="Segoe UI Semilight"/>
                <w:color w:val="000000"/>
              </w:rPr>
            </w:pPr>
            <w:r w:rsidRPr="002D5799">
              <w:rPr>
                <w:rFonts w:ascii="Segoe UI Semilight" w:hAnsi="Segoe UI Semilight" w:cs="Segoe UI Semilight"/>
                <w:color w:val="000000"/>
              </w:rPr>
              <w:t xml:space="preserve">Mínimo 90% mensual en </w:t>
            </w:r>
            <w:r w:rsidR="005A1504" w:rsidRPr="002D5799">
              <w:rPr>
                <w:rFonts w:ascii="Segoe UI Semilight" w:hAnsi="Segoe UI Semilight" w:cs="Segoe UI Semilight"/>
                <w:color w:val="000000"/>
              </w:rPr>
              <w:t>3</w:t>
            </w:r>
            <w:r w:rsidRPr="002D5799">
              <w:rPr>
                <w:rFonts w:ascii="Segoe UI Semilight" w:hAnsi="Segoe UI Semilight" w:cs="Segoe UI Semilight"/>
                <w:color w:val="000000"/>
              </w:rPr>
              <w:t xml:space="preserve"> Horas hábiles</w:t>
            </w:r>
          </w:p>
        </w:tc>
      </w:tr>
      <w:tr w:rsidR="005F0C53" w:rsidRPr="00107455" w14:paraId="1484D373" w14:textId="77777777" w:rsidTr="005F0C53">
        <w:tc>
          <w:tcPr>
            <w:tcW w:w="1838" w:type="dxa"/>
          </w:tcPr>
          <w:p w14:paraId="0F7A9999" w14:textId="1F276492" w:rsidR="005F0C53" w:rsidRPr="00107455" w:rsidRDefault="005F0C53" w:rsidP="00B678B9">
            <w:pPr>
              <w:spacing w:before="120" w:after="120"/>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Prioridad Media:</w:t>
            </w:r>
          </w:p>
        </w:tc>
        <w:tc>
          <w:tcPr>
            <w:tcW w:w="6992" w:type="dxa"/>
          </w:tcPr>
          <w:p w14:paraId="6D634617" w14:textId="4F1E0D63" w:rsidR="005F0C53" w:rsidRPr="002D5799" w:rsidRDefault="005F0C53" w:rsidP="00B678B9">
            <w:pPr>
              <w:spacing w:before="120" w:after="120"/>
              <w:jc w:val="both"/>
              <w:rPr>
                <w:rFonts w:ascii="Segoe UI Semilight" w:hAnsi="Segoe UI Semilight" w:cs="Segoe UI Semilight"/>
                <w:color w:val="000000"/>
              </w:rPr>
            </w:pPr>
            <w:r w:rsidRPr="002D5799">
              <w:rPr>
                <w:rFonts w:ascii="Segoe UI Semilight" w:hAnsi="Segoe UI Semilight" w:cs="Segoe UI Semilight"/>
                <w:color w:val="000000"/>
              </w:rPr>
              <w:t xml:space="preserve">Mínimo 90% mensual en </w:t>
            </w:r>
            <w:r w:rsidR="0016074D" w:rsidRPr="002D5799">
              <w:rPr>
                <w:rFonts w:ascii="Segoe UI Semilight" w:hAnsi="Segoe UI Semilight" w:cs="Segoe UI Semilight"/>
                <w:color w:val="000000"/>
              </w:rPr>
              <w:t>8</w:t>
            </w:r>
            <w:r w:rsidR="005A1504" w:rsidRPr="002D5799">
              <w:rPr>
                <w:rFonts w:ascii="Segoe UI Semilight" w:hAnsi="Segoe UI Semilight" w:cs="Segoe UI Semilight"/>
                <w:color w:val="000000"/>
              </w:rPr>
              <w:t xml:space="preserve"> </w:t>
            </w:r>
            <w:r w:rsidRPr="002D5799">
              <w:rPr>
                <w:rFonts w:ascii="Segoe UI Semilight" w:hAnsi="Segoe UI Semilight" w:cs="Segoe UI Semilight"/>
                <w:color w:val="000000"/>
              </w:rPr>
              <w:t>Horas hábiles</w:t>
            </w:r>
          </w:p>
        </w:tc>
      </w:tr>
      <w:tr w:rsidR="005F0C53" w:rsidRPr="00107455" w14:paraId="0CA33513" w14:textId="77777777" w:rsidTr="005F0C53">
        <w:tc>
          <w:tcPr>
            <w:tcW w:w="1838" w:type="dxa"/>
          </w:tcPr>
          <w:p w14:paraId="1095F2F3" w14:textId="77777777" w:rsidR="005F0C53" w:rsidRPr="00107455" w:rsidRDefault="005F0C53" w:rsidP="00B678B9">
            <w:pPr>
              <w:spacing w:before="120" w:after="120"/>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Prioridad Baja:</w:t>
            </w:r>
          </w:p>
        </w:tc>
        <w:tc>
          <w:tcPr>
            <w:tcW w:w="6992" w:type="dxa"/>
          </w:tcPr>
          <w:p w14:paraId="639600A2" w14:textId="4832EF36" w:rsidR="005F0C53" w:rsidRPr="002D5799" w:rsidRDefault="005F0C53" w:rsidP="00B678B9">
            <w:pPr>
              <w:spacing w:before="120" w:after="120"/>
              <w:jc w:val="both"/>
              <w:rPr>
                <w:rFonts w:ascii="Segoe UI Semilight" w:hAnsi="Segoe UI Semilight" w:cs="Segoe UI Semilight"/>
                <w:color w:val="000000"/>
              </w:rPr>
            </w:pPr>
            <w:r w:rsidRPr="002D5799">
              <w:rPr>
                <w:rFonts w:ascii="Segoe UI Semilight" w:hAnsi="Segoe UI Semilight" w:cs="Segoe UI Semilight"/>
                <w:color w:val="000000"/>
              </w:rPr>
              <w:t xml:space="preserve">Mínimo 90% mensual en </w:t>
            </w:r>
            <w:r w:rsidR="0016074D" w:rsidRPr="002D5799">
              <w:rPr>
                <w:rFonts w:ascii="Segoe UI Semilight" w:hAnsi="Segoe UI Semilight" w:cs="Segoe UI Semilight"/>
                <w:color w:val="000000"/>
              </w:rPr>
              <w:t>16</w:t>
            </w:r>
            <w:r w:rsidRPr="002D5799">
              <w:rPr>
                <w:rFonts w:ascii="Segoe UI Semilight" w:hAnsi="Segoe UI Semilight" w:cs="Segoe UI Semilight"/>
                <w:color w:val="000000"/>
              </w:rPr>
              <w:t xml:space="preserve"> Horas hábiles</w:t>
            </w:r>
          </w:p>
        </w:tc>
      </w:tr>
    </w:tbl>
    <w:p w14:paraId="295EA8F3" w14:textId="2A26DCE6" w:rsidR="00D14F79" w:rsidRPr="002D5799" w:rsidRDefault="00DD6D86" w:rsidP="000235C7">
      <w:pPr>
        <w:spacing w:after="95"/>
        <w:ind w:left="720"/>
        <w:jc w:val="both"/>
      </w:pPr>
      <w:r w:rsidRPr="002D5799">
        <w:t xml:space="preserve"> </w:t>
      </w:r>
    </w:p>
    <w:p w14:paraId="2E9DD4E1" w14:textId="110737EB" w:rsidR="00D14F79" w:rsidRPr="002D5799" w:rsidRDefault="00D14F79" w:rsidP="004306CA">
      <w:pPr>
        <w:spacing w:before="120"/>
        <w:jc w:val="both"/>
        <w:rPr>
          <w:rFonts w:ascii="Segoe UI Semilight" w:hAnsi="Segoe UI Semilight" w:cs="Segoe UI Semilight"/>
          <w:b/>
          <w:bCs/>
          <w:color w:val="000000"/>
        </w:rPr>
      </w:pPr>
      <w:r w:rsidRPr="002D5799">
        <w:rPr>
          <w:rFonts w:ascii="Segoe UI Semilight" w:hAnsi="Segoe UI Semilight" w:cs="Segoe UI Semilight"/>
          <w:b/>
          <w:bCs/>
          <w:color w:val="000000"/>
        </w:rPr>
        <w:t>Tiempos de solución de requerimientos</w:t>
      </w:r>
      <w:r w:rsidR="00EF62E2" w:rsidRPr="002D5799">
        <w:rPr>
          <w:rFonts w:ascii="Segoe UI Semilight" w:hAnsi="Segoe UI Semilight" w:cs="Segoe UI Semilight"/>
          <w:b/>
          <w:bCs/>
          <w:color w:val="000000"/>
        </w:rPr>
        <w:t>:</w:t>
      </w:r>
    </w:p>
    <w:tbl>
      <w:tblPr>
        <w:tblStyle w:val="Tablaconcuadrcula"/>
        <w:tblW w:w="0" w:type="auto"/>
        <w:tblLook w:val="04A0" w:firstRow="1" w:lastRow="0" w:firstColumn="1" w:lastColumn="0" w:noHBand="0" w:noVBand="1"/>
      </w:tblPr>
      <w:tblGrid>
        <w:gridCol w:w="1910"/>
        <w:gridCol w:w="6920"/>
      </w:tblGrid>
      <w:tr w:rsidR="00D14F79" w:rsidRPr="00107455" w14:paraId="4D336700" w14:textId="77777777" w:rsidTr="008946CB">
        <w:trPr>
          <w:trHeight w:val="483"/>
        </w:trPr>
        <w:tc>
          <w:tcPr>
            <w:tcW w:w="1910" w:type="dxa"/>
          </w:tcPr>
          <w:p w14:paraId="061B13F6" w14:textId="77777777" w:rsidR="00D14F79" w:rsidRPr="00107455" w:rsidRDefault="00D14F79" w:rsidP="008946CB">
            <w:pPr>
              <w:spacing w:before="120" w:after="160" w:line="259" w:lineRule="auto"/>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Prioridad Alta:</w:t>
            </w:r>
          </w:p>
        </w:tc>
        <w:tc>
          <w:tcPr>
            <w:tcW w:w="6920" w:type="dxa"/>
          </w:tcPr>
          <w:p w14:paraId="57D97A3D" w14:textId="5B327A2C" w:rsidR="00D14F79" w:rsidRPr="002D5799" w:rsidRDefault="00D14F79" w:rsidP="008946CB">
            <w:pPr>
              <w:spacing w:before="120" w:after="160" w:line="259" w:lineRule="auto"/>
              <w:jc w:val="both"/>
              <w:rPr>
                <w:rFonts w:ascii="Segoe UI Semilight" w:hAnsi="Segoe UI Semilight" w:cs="Segoe UI Semilight"/>
                <w:color w:val="000000"/>
              </w:rPr>
            </w:pPr>
            <w:r w:rsidRPr="002D5799">
              <w:rPr>
                <w:rFonts w:ascii="Segoe UI Semilight" w:hAnsi="Segoe UI Semilight" w:cs="Segoe UI Semilight"/>
                <w:color w:val="000000"/>
              </w:rPr>
              <w:t xml:space="preserve">Mínimo 90% mensual en </w:t>
            </w:r>
            <w:r w:rsidR="00AB00D0" w:rsidRPr="002D5799">
              <w:rPr>
                <w:rFonts w:ascii="Segoe UI Semilight" w:hAnsi="Segoe UI Semilight" w:cs="Segoe UI Semilight"/>
                <w:color w:val="000000"/>
              </w:rPr>
              <w:t>4</w:t>
            </w:r>
            <w:r w:rsidRPr="002D5799">
              <w:rPr>
                <w:rFonts w:ascii="Segoe UI Semilight" w:hAnsi="Segoe UI Semilight" w:cs="Segoe UI Semilight"/>
                <w:color w:val="000000"/>
              </w:rPr>
              <w:t xml:space="preserve"> Horas hábiles</w:t>
            </w:r>
          </w:p>
        </w:tc>
      </w:tr>
      <w:tr w:rsidR="00D14F79" w:rsidRPr="00107455" w14:paraId="5331F9D9" w14:textId="77777777" w:rsidTr="008946CB">
        <w:tc>
          <w:tcPr>
            <w:tcW w:w="1910" w:type="dxa"/>
          </w:tcPr>
          <w:p w14:paraId="480359F8" w14:textId="77777777" w:rsidR="00D14F79" w:rsidRPr="00107455" w:rsidRDefault="00D14F79" w:rsidP="008946CB">
            <w:pPr>
              <w:spacing w:before="120" w:after="160" w:line="259" w:lineRule="auto"/>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t>Prioridad Media:</w:t>
            </w:r>
          </w:p>
        </w:tc>
        <w:tc>
          <w:tcPr>
            <w:tcW w:w="6920" w:type="dxa"/>
          </w:tcPr>
          <w:p w14:paraId="439F594F" w14:textId="686DE0CC" w:rsidR="00D14F79" w:rsidRPr="002D5799" w:rsidRDefault="00D14F79" w:rsidP="008946CB">
            <w:pPr>
              <w:spacing w:before="120" w:after="160" w:line="259" w:lineRule="auto"/>
              <w:jc w:val="both"/>
              <w:rPr>
                <w:rFonts w:ascii="Segoe UI Semilight" w:hAnsi="Segoe UI Semilight" w:cs="Segoe UI Semilight"/>
                <w:color w:val="000000"/>
              </w:rPr>
            </w:pPr>
            <w:r w:rsidRPr="002D5799">
              <w:rPr>
                <w:rFonts w:ascii="Segoe UI Semilight" w:hAnsi="Segoe UI Semilight" w:cs="Segoe UI Semilight"/>
                <w:color w:val="000000"/>
              </w:rPr>
              <w:t xml:space="preserve">Mínimo 90% mensual en </w:t>
            </w:r>
            <w:r w:rsidR="00B94FB3" w:rsidRPr="002D5799">
              <w:rPr>
                <w:rFonts w:ascii="Segoe UI Semilight" w:hAnsi="Segoe UI Semilight" w:cs="Segoe UI Semilight"/>
                <w:color w:val="000000"/>
              </w:rPr>
              <w:t>16</w:t>
            </w:r>
            <w:r w:rsidRPr="002D5799">
              <w:rPr>
                <w:rFonts w:ascii="Segoe UI Semilight" w:hAnsi="Segoe UI Semilight" w:cs="Segoe UI Semilight"/>
                <w:color w:val="000000"/>
              </w:rPr>
              <w:t xml:space="preserve"> Horas hábiles</w:t>
            </w:r>
          </w:p>
        </w:tc>
      </w:tr>
      <w:tr w:rsidR="00D14F79" w:rsidRPr="00107455" w14:paraId="10B847AB" w14:textId="77777777" w:rsidTr="008946CB">
        <w:tc>
          <w:tcPr>
            <w:tcW w:w="1910" w:type="dxa"/>
          </w:tcPr>
          <w:p w14:paraId="3F4AE4FB" w14:textId="77777777" w:rsidR="00D14F79" w:rsidRPr="00107455" w:rsidRDefault="00D14F79" w:rsidP="008946CB">
            <w:pPr>
              <w:spacing w:before="120" w:after="160" w:line="259" w:lineRule="auto"/>
              <w:jc w:val="both"/>
              <w:rPr>
                <w:rFonts w:ascii="Segoe UI Semilight" w:hAnsi="Segoe UI Semilight" w:cs="Segoe UI Semilight"/>
                <w:color w:val="000000"/>
                <w:lang w:val="de-DE"/>
              </w:rPr>
            </w:pPr>
            <w:r w:rsidRPr="00107455">
              <w:rPr>
                <w:rFonts w:ascii="Segoe UI Semilight" w:hAnsi="Segoe UI Semilight" w:cs="Segoe UI Semilight"/>
                <w:color w:val="000000"/>
                <w:lang w:val="de-DE"/>
              </w:rPr>
              <w:lastRenderedPageBreak/>
              <w:t>Prioridad Baja:</w:t>
            </w:r>
          </w:p>
        </w:tc>
        <w:tc>
          <w:tcPr>
            <w:tcW w:w="6920" w:type="dxa"/>
          </w:tcPr>
          <w:p w14:paraId="373F4148" w14:textId="72C2A4F4" w:rsidR="00D14F79" w:rsidRPr="002D5799" w:rsidRDefault="00D14F79" w:rsidP="008946CB">
            <w:pPr>
              <w:spacing w:before="120" w:after="160" w:line="259" w:lineRule="auto"/>
              <w:jc w:val="both"/>
              <w:rPr>
                <w:rFonts w:ascii="Segoe UI Semilight" w:hAnsi="Segoe UI Semilight" w:cs="Segoe UI Semilight"/>
                <w:color w:val="000000"/>
              </w:rPr>
            </w:pPr>
            <w:r w:rsidRPr="002D5799">
              <w:rPr>
                <w:rFonts w:ascii="Segoe UI Semilight" w:hAnsi="Segoe UI Semilight" w:cs="Segoe UI Semilight"/>
                <w:color w:val="000000"/>
              </w:rPr>
              <w:t xml:space="preserve">Mínimo 90% mensual en </w:t>
            </w:r>
            <w:r w:rsidR="00B94FB3" w:rsidRPr="002D5799">
              <w:rPr>
                <w:rFonts w:ascii="Segoe UI Semilight" w:hAnsi="Segoe UI Semilight" w:cs="Segoe UI Semilight"/>
                <w:color w:val="000000"/>
              </w:rPr>
              <w:t>4</w:t>
            </w:r>
            <w:r w:rsidR="00B77E25" w:rsidRPr="002D5799">
              <w:rPr>
                <w:rFonts w:ascii="Segoe UI Semilight" w:hAnsi="Segoe UI Semilight" w:cs="Segoe UI Semilight"/>
                <w:color w:val="000000"/>
              </w:rPr>
              <w:t>0</w:t>
            </w:r>
            <w:r w:rsidRPr="002D5799">
              <w:rPr>
                <w:rFonts w:ascii="Segoe UI Semilight" w:hAnsi="Segoe UI Semilight" w:cs="Segoe UI Semilight"/>
                <w:color w:val="000000"/>
              </w:rPr>
              <w:t xml:space="preserve"> Horas hábiles</w:t>
            </w:r>
          </w:p>
        </w:tc>
      </w:tr>
    </w:tbl>
    <w:p w14:paraId="25A979D4" w14:textId="4B9A5DBA" w:rsidR="004306CA" w:rsidRPr="002D5799" w:rsidRDefault="004306CA" w:rsidP="00B77E25">
      <w:pPr>
        <w:spacing w:after="95"/>
        <w:jc w:val="both"/>
      </w:pPr>
    </w:p>
    <w:p w14:paraId="3859BD6A" w14:textId="0F02532B" w:rsidR="002D0E81" w:rsidRPr="002D5799" w:rsidRDefault="002D0E81" w:rsidP="00407A0E">
      <w:pPr>
        <w:shd w:val="clear" w:color="auto" w:fill="FFFFFF"/>
        <w:spacing w:after="0" w:line="240" w:lineRule="auto"/>
        <w:jc w:val="both"/>
        <w:rPr>
          <w:rFonts w:ascii="Calibri Light" w:eastAsia="Times New Roman" w:hAnsi="Calibri Light" w:cs="Calibri Light"/>
          <w:color w:val="000000"/>
          <w:sz w:val="24"/>
          <w:szCs w:val="24"/>
          <w:lang w:eastAsia="es-CO"/>
        </w:rPr>
      </w:pPr>
      <w:r w:rsidRPr="002D5799">
        <w:rPr>
          <w:rFonts w:ascii="Calibri Light" w:eastAsia="Times New Roman" w:hAnsi="Calibri Light" w:cs="Calibri Light"/>
          <w:color w:val="000000"/>
          <w:sz w:val="24"/>
          <w:szCs w:val="24"/>
          <w:lang w:eastAsia="es-CO"/>
        </w:rPr>
        <w:t xml:space="preserve">Se contactará al usuario dentro de los tiempos mencionados anteriormente, de tal forma que estos tiempos de </w:t>
      </w:r>
      <w:r w:rsidR="00407A0E" w:rsidRPr="002D5799">
        <w:rPr>
          <w:rFonts w:ascii="Calibri Light" w:eastAsia="Times New Roman" w:hAnsi="Calibri Light" w:cs="Calibri Light"/>
          <w:color w:val="000000"/>
          <w:sz w:val="24"/>
          <w:szCs w:val="24"/>
          <w:lang w:eastAsia="es-CO"/>
        </w:rPr>
        <w:t>solución</w:t>
      </w:r>
      <w:r w:rsidRPr="002D5799">
        <w:rPr>
          <w:rFonts w:ascii="Calibri Light" w:eastAsia="Times New Roman" w:hAnsi="Calibri Light" w:cs="Calibri Light"/>
          <w:color w:val="000000"/>
          <w:sz w:val="24"/>
          <w:szCs w:val="24"/>
          <w:lang w:eastAsia="es-CO"/>
        </w:rPr>
        <w:t xml:space="preserve"> de incidentes, dependerán directamente de la </w:t>
      </w:r>
      <w:r w:rsidR="00407A0E" w:rsidRPr="002D5799">
        <w:rPr>
          <w:rFonts w:ascii="Calibri Light" w:eastAsia="Times New Roman" w:hAnsi="Calibri Light" w:cs="Calibri Light"/>
          <w:color w:val="000000"/>
          <w:sz w:val="24"/>
          <w:szCs w:val="24"/>
          <w:lang w:eastAsia="es-CO"/>
        </w:rPr>
        <w:t xml:space="preserve">disponibilidad </w:t>
      </w:r>
      <w:r w:rsidRPr="002D5799">
        <w:rPr>
          <w:rFonts w:ascii="Calibri Light" w:eastAsia="Times New Roman" w:hAnsi="Calibri Light" w:cs="Calibri Light"/>
          <w:color w:val="000000"/>
          <w:sz w:val="24"/>
          <w:szCs w:val="24"/>
          <w:lang w:eastAsia="es-CO"/>
        </w:rPr>
        <w:t>por parte del usuario.</w:t>
      </w:r>
      <w:r w:rsidR="00082795" w:rsidRPr="002D5799">
        <w:rPr>
          <w:rFonts w:ascii="Calibri Light" w:eastAsia="Times New Roman" w:hAnsi="Calibri Light" w:cs="Calibri Light"/>
          <w:color w:val="000000"/>
          <w:sz w:val="24"/>
          <w:szCs w:val="24"/>
          <w:lang w:eastAsia="es-CO"/>
        </w:rPr>
        <w:t xml:space="preserve"> Estos tiempos de solución, no incluyen los tiempos en que el fabricante se demore en encontrar la solución del problema, por lo anterior el administrador deberá informar a ProColombia y </w:t>
      </w:r>
      <w:r w:rsidR="001E395D" w:rsidRPr="002D5799">
        <w:rPr>
          <w:rFonts w:ascii="Calibri Light" w:eastAsia="Times New Roman" w:hAnsi="Calibri Light" w:cs="Calibri Light"/>
          <w:color w:val="000000"/>
          <w:sz w:val="24"/>
          <w:szCs w:val="24"/>
          <w:lang w:eastAsia="es-CO"/>
        </w:rPr>
        <w:t>poner el caso en espera por parte del proveedor</w:t>
      </w:r>
      <w:r w:rsidR="00082795" w:rsidRPr="002D5799">
        <w:rPr>
          <w:rFonts w:ascii="Calibri Light" w:eastAsia="Times New Roman" w:hAnsi="Calibri Light" w:cs="Calibri Light"/>
          <w:color w:val="000000"/>
          <w:sz w:val="24"/>
          <w:szCs w:val="24"/>
          <w:lang w:eastAsia="es-CO"/>
        </w:rPr>
        <w:t>.</w:t>
      </w:r>
    </w:p>
    <w:p w14:paraId="7C0A75E5" w14:textId="77777777" w:rsidR="002D0E81" w:rsidRPr="002D5799" w:rsidRDefault="002D0E81" w:rsidP="00B77E25">
      <w:pPr>
        <w:spacing w:after="95"/>
        <w:jc w:val="both"/>
      </w:pPr>
    </w:p>
    <w:p w14:paraId="31043492" w14:textId="65D6DCEA" w:rsidR="007D2BEA" w:rsidRPr="002D5799" w:rsidRDefault="007D2BEA" w:rsidP="0008095C">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El incumplimiento de los ANS</w:t>
      </w:r>
      <w:r w:rsidR="00B77E25" w:rsidRPr="002D5799">
        <w:rPr>
          <w:rFonts w:ascii="Calibri Light" w:eastAsia="Times New Roman" w:hAnsi="Calibri Light" w:cs="Calibri Light"/>
          <w:color w:val="000000"/>
          <w:sz w:val="24"/>
          <w:szCs w:val="24"/>
          <w:lang w:val="es-CO" w:eastAsia="es-CO"/>
        </w:rPr>
        <w:t xml:space="preserve"> </w:t>
      </w:r>
      <w:r w:rsidRPr="002D5799">
        <w:rPr>
          <w:rFonts w:ascii="Calibri Light" w:eastAsia="Times New Roman" w:hAnsi="Calibri Light" w:cs="Calibri Light"/>
          <w:color w:val="000000"/>
          <w:sz w:val="24"/>
          <w:szCs w:val="24"/>
          <w:lang w:val="es-CO" w:eastAsia="es-CO"/>
        </w:rPr>
        <w:t xml:space="preserve">dará lugar a la aplicación de un descuento </w:t>
      </w:r>
      <w:r w:rsidR="00F05065" w:rsidRPr="002D5799">
        <w:rPr>
          <w:rFonts w:ascii="Calibri Light" w:eastAsia="Times New Roman" w:hAnsi="Calibri Light" w:cs="Calibri Light"/>
          <w:color w:val="000000"/>
          <w:sz w:val="24"/>
          <w:szCs w:val="24"/>
          <w:lang w:val="es-CO" w:eastAsia="es-CO"/>
        </w:rPr>
        <w:t xml:space="preserve">mensual </w:t>
      </w:r>
      <w:r w:rsidR="0036750F" w:rsidRPr="002D5799">
        <w:rPr>
          <w:rFonts w:ascii="Calibri Light" w:eastAsia="Times New Roman" w:hAnsi="Calibri Light" w:cs="Calibri Light"/>
          <w:color w:val="000000"/>
          <w:sz w:val="24"/>
          <w:szCs w:val="24"/>
          <w:lang w:val="es-CO" w:eastAsia="es-CO"/>
        </w:rPr>
        <w:t>entre</w:t>
      </w:r>
      <w:r w:rsidR="00F05065" w:rsidRPr="002D5799">
        <w:rPr>
          <w:rFonts w:ascii="Calibri Light" w:eastAsia="Times New Roman" w:hAnsi="Calibri Light" w:cs="Calibri Light"/>
          <w:color w:val="000000"/>
          <w:sz w:val="24"/>
          <w:szCs w:val="24"/>
          <w:lang w:val="es-CO" w:eastAsia="es-CO"/>
        </w:rPr>
        <w:t xml:space="preserve"> </w:t>
      </w:r>
      <w:r w:rsidR="0094579E" w:rsidRPr="002D5799">
        <w:rPr>
          <w:rFonts w:ascii="Calibri Light" w:eastAsia="Times New Roman" w:hAnsi="Calibri Light" w:cs="Calibri Light"/>
          <w:color w:val="000000"/>
          <w:sz w:val="24"/>
          <w:szCs w:val="24"/>
          <w:lang w:val="es-CO" w:eastAsia="es-CO"/>
        </w:rPr>
        <w:t>3</w:t>
      </w:r>
      <w:r w:rsidR="0036750F" w:rsidRPr="002D5799">
        <w:rPr>
          <w:rFonts w:ascii="Calibri Light" w:eastAsia="Times New Roman" w:hAnsi="Calibri Light" w:cs="Calibri Light"/>
          <w:color w:val="000000"/>
          <w:sz w:val="24"/>
          <w:szCs w:val="24"/>
          <w:lang w:val="es-CO" w:eastAsia="es-CO"/>
        </w:rPr>
        <w:t>% -</w:t>
      </w:r>
      <w:r w:rsidR="001530AD" w:rsidRPr="002D5799">
        <w:rPr>
          <w:rFonts w:ascii="Calibri Light" w:eastAsia="Times New Roman" w:hAnsi="Calibri Light" w:cs="Calibri Light"/>
          <w:color w:val="000000"/>
          <w:sz w:val="24"/>
          <w:szCs w:val="24"/>
          <w:lang w:val="es-CO" w:eastAsia="es-CO"/>
        </w:rPr>
        <w:t>5</w:t>
      </w:r>
      <w:r w:rsidR="00F05065" w:rsidRPr="002D5799">
        <w:rPr>
          <w:rFonts w:ascii="Calibri Light" w:eastAsia="Times New Roman" w:hAnsi="Calibri Light" w:cs="Calibri Light"/>
          <w:color w:val="000000"/>
          <w:sz w:val="24"/>
          <w:szCs w:val="24"/>
          <w:lang w:val="es-CO" w:eastAsia="es-CO"/>
        </w:rPr>
        <w:t xml:space="preserve">% </w:t>
      </w:r>
      <w:r w:rsidR="00A56A39" w:rsidRPr="002D5799">
        <w:rPr>
          <w:rFonts w:ascii="Calibri Light" w:eastAsia="Times New Roman" w:hAnsi="Calibri Light" w:cs="Calibri Light"/>
          <w:color w:val="000000"/>
          <w:sz w:val="24"/>
          <w:szCs w:val="24"/>
          <w:lang w:val="es-CO" w:eastAsia="es-CO"/>
        </w:rPr>
        <w:t xml:space="preserve">pactado </w:t>
      </w:r>
      <w:r w:rsidR="009725D4" w:rsidRPr="002D5799">
        <w:rPr>
          <w:rFonts w:ascii="Calibri Light" w:eastAsia="Times New Roman" w:hAnsi="Calibri Light" w:cs="Calibri Light"/>
          <w:color w:val="000000"/>
          <w:sz w:val="24"/>
          <w:szCs w:val="24"/>
          <w:lang w:val="es-CO" w:eastAsia="es-CO"/>
        </w:rPr>
        <w:t xml:space="preserve">para incidentes y requerimientos </w:t>
      </w:r>
      <w:r w:rsidR="00A56A39" w:rsidRPr="002D5799">
        <w:rPr>
          <w:rFonts w:ascii="Calibri Light" w:eastAsia="Times New Roman" w:hAnsi="Calibri Light" w:cs="Calibri Light"/>
          <w:color w:val="000000"/>
          <w:sz w:val="24"/>
          <w:szCs w:val="24"/>
          <w:lang w:val="es-CO" w:eastAsia="es-CO"/>
        </w:rPr>
        <w:t>en el acta de inicio del contrato</w:t>
      </w:r>
      <w:r w:rsidR="004338CE" w:rsidRPr="002D5799">
        <w:rPr>
          <w:rFonts w:ascii="Calibri Light" w:eastAsia="Times New Roman" w:hAnsi="Calibri Light" w:cs="Calibri Light"/>
          <w:color w:val="000000"/>
          <w:sz w:val="24"/>
          <w:szCs w:val="24"/>
          <w:lang w:val="es-CO" w:eastAsia="es-CO"/>
        </w:rPr>
        <w:t>,</w:t>
      </w:r>
      <w:r w:rsidR="00A56A39" w:rsidRPr="002D5799">
        <w:rPr>
          <w:rFonts w:ascii="Calibri Light" w:eastAsia="Times New Roman" w:hAnsi="Calibri Light" w:cs="Calibri Light"/>
          <w:color w:val="000000"/>
          <w:sz w:val="24"/>
          <w:szCs w:val="24"/>
          <w:lang w:val="es-CO" w:eastAsia="es-CO"/>
        </w:rPr>
        <w:t xml:space="preserve"> </w:t>
      </w:r>
      <w:r w:rsidRPr="002D5799">
        <w:rPr>
          <w:rFonts w:ascii="Calibri Light" w:eastAsia="Times New Roman" w:hAnsi="Calibri Light" w:cs="Calibri Light"/>
          <w:color w:val="000000"/>
          <w:sz w:val="24"/>
          <w:szCs w:val="24"/>
          <w:lang w:val="es-CO" w:eastAsia="es-CO"/>
        </w:rPr>
        <w:t xml:space="preserve">que se aplicará sobre el valor de la facturación mensual, previo análisis de las razones </w:t>
      </w:r>
      <w:r w:rsidR="00C87F0F" w:rsidRPr="002D5799">
        <w:rPr>
          <w:rFonts w:ascii="Calibri Light" w:eastAsia="Times New Roman" w:hAnsi="Calibri Light" w:cs="Calibri Light"/>
          <w:color w:val="000000"/>
          <w:sz w:val="24"/>
          <w:szCs w:val="24"/>
          <w:lang w:val="es-CO" w:eastAsia="es-CO"/>
        </w:rPr>
        <w:t>que</w:t>
      </w:r>
      <w:r w:rsidR="00A96E83" w:rsidRPr="002D5799">
        <w:rPr>
          <w:rFonts w:ascii="Calibri Light" w:eastAsia="Times New Roman" w:hAnsi="Calibri Light" w:cs="Calibri Light"/>
          <w:color w:val="000000"/>
          <w:sz w:val="24"/>
          <w:szCs w:val="24"/>
          <w:lang w:val="es-CO" w:eastAsia="es-CO"/>
        </w:rPr>
        <w:t xml:space="preserve"> motivaron el </w:t>
      </w:r>
      <w:r w:rsidR="00940625" w:rsidRPr="002D5799">
        <w:rPr>
          <w:rFonts w:ascii="Calibri Light" w:eastAsia="Times New Roman" w:hAnsi="Calibri Light" w:cs="Calibri Light"/>
          <w:color w:val="000000"/>
          <w:sz w:val="24"/>
          <w:szCs w:val="24"/>
          <w:lang w:val="es-CO" w:eastAsia="es-CO"/>
        </w:rPr>
        <w:t>incumplimiento</w:t>
      </w:r>
      <w:r w:rsidR="00A96E83" w:rsidRPr="002D5799">
        <w:rPr>
          <w:rFonts w:ascii="Calibri Light" w:eastAsia="Times New Roman" w:hAnsi="Calibri Light" w:cs="Calibri Light"/>
          <w:color w:val="000000"/>
          <w:sz w:val="24"/>
          <w:szCs w:val="24"/>
          <w:lang w:val="es-CO" w:eastAsia="es-CO"/>
        </w:rPr>
        <w:t>, adicional se deberán tomar acciones correctivas</w:t>
      </w:r>
      <w:r w:rsidR="00D206D2" w:rsidRPr="002D5799">
        <w:rPr>
          <w:rFonts w:ascii="Calibri Light" w:eastAsia="Times New Roman" w:hAnsi="Calibri Light" w:cs="Calibri Light"/>
          <w:color w:val="000000"/>
          <w:sz w:val="24"/>
          <w:szCs w:val="24"/>
          <w:lang w:val="es-CO" w:eastAsia="es-CO"/>
        </w:rPr>
        <w:t xml:space="preserve"> que eviten el incumplimiento de los ANS</w:t>
      </w:r>
      <w:r w:rsidRPr="002D5799">
        <w:rPr>
          <w:rFonts w:ascii="Calibri Light" w:eastAsia="Times New Roman" w:hAnsi="Calibri Light" w:cs="Calibri Light"/>
          <w:color w:val="000000"/>
          <w:sz w:val="24"/>
          <w:szCs w:val="24"/>
          <w:lang w:val="es-CO" w:eastAsia="es-CO"/>
        </w:rPr>
        <w:t xml:space="preserve">. </w:t>
      </w:r>
      <w:r w:rsidR="000536A8" w:rsidRPr="002D5799">
        <w:rPr>
          <w:rFonts w:ascii="Calibri Light" w:eastAsia="Times New Roman" w:hAnsi="Calibri Light" w:cs="Calibri Light"/>
          <w:color w:val="000000"/>
          <w:sz w:val="24"/>
          <w:szCs w:val="24"/>
          <w:lang w:val="es-CO" w:eastAsia="es-CO"/>
        </w:rPr>
        <w:t>E</w:t>
      </w:r>
      <w:r w:rsidR="0008095C" w:rsidRPr="002D5799">
        <w:rPr>
          <w:rFonts w:ascii="Calibri Light" w:eastAsia="Times New Roman" w:hAnsi="Calibri Light" w:cs="Calibri Light"/>
          <w:color w:val="000000"/>
          <w:sz w:val="24"/>
          <w:szCs w:val="24"/>
          <w:lang w:val="es-CO" w:eastAsia="es-CO"/>
        </w:rPr>
        <w:t>l incumplimiento por tres meses consecut</w:t>
      </w:r>
      <w:r w:rsidR="0036750F" w:rsidRPr="002D5799">
        <w:rPr>
          <w:rFonts w:ascii="Calibri Light" w:eastAsia="Times New Roman" w:hAnsi="Calibri Light" w:cs="Calibri Light"/>
          <w:color w:val="000000"/>
          <w:sz w:val="24"/>
          <w:szCs w:val="24"/>
          <w:lang w:val="es-CO" w:eastAsia="es-CO"/>
        </w:rPr>
        <w:t>ivos será causal para</w:t>
      </w:r>
      <w:r w:rsidR="0008095C" w:rsidRPr="002D5799">
        <w:rPr>
          <w:rFonts w:ascii="Calibri Light" w:eastAsia="Times New Roman" w:hAnsi="Calibri Light" w:cs="Calibri Light"/>
          <w:color w:val="000000"/>
          <w:sz w:val="24"/>
          <w:szCs w:val="24"/>
          <w:lang w:val="es-CO" w:eastAsia="es-CO"/>
        </w:rPr>
        <w:t xml:space="preserve"> la terminación anticipada del contrato. </w:t>
      </w:r>
    </w:p>
    <w:p w14:paraId="7EE5DEDD" w14:textId="53A3B44D" w:rsidR="00875087" w:rsidRPr="002D5799" w:rsidRDefault="00875087" w:rsidP="0008095C">
      <w:pPr>
        <w:pStyle w:val="Sinespaciado"/>
        <w:jc w:val="both"/>
        <w:rPr>
          <w:rFonts w:ascii="Calibri Light" w:eastAsia="Times New Roman" w:hAnsi="Calibri Light" w:cs="Calibri Light"/>
          <w:color w:val="000000"/>
          <w:sz w:val="24"/>
          <w:szCs w:val="24"/>
          <w:lang w:val="es-CO" w:eastAsia="es-CO"/>
        </w:rPr>
      </w:pPr>
    </w:p>
    <w:tbl>
      <w:tblPr>
        <w:tblStyle w:val="Tablaconcuadrcula"/>
        <w:tblW w:w="5665" w:type="dxa"/>
        <w:jc w:val="center"/>
        <w:tblLayout w:type="fixed"/>
        <w:tblLook w:val="04A0" w:firstRow="1" w:lastRow="0" w:firstColumn="1" w:lastColumn="0" w:noHBand="0" w:noVBand="1"/>
      </w:tblPr>
      <w:tblGrid>
        <w:gridCol w:w="3256"/>
        <w:gridCol w:w="2409"/>
      </w:tblGrid>
      <w:tr w:rsidR="00875087" w:rsidRPr="00107455" w14:paraId="3ECC9C40" w14:textId="77777777" w:rsidTr="006F4F60">
        <w:trPr>
          <w:trHeight w:val="276"/>
          <w:jc w:val="center"/>
        </w:trPr>
        <w:tc>
          <w:tcPr>
            <w:tcW w:w="3256" w:type="dxa"/>
            <w:vAlign w:val="center"/>
          </w:tcPr>
          <w:p w14:paraId="6856A381" w14:textId="6C078A90" w:rsidR="00875087" w:rsidRPr="002D5799" w:rsidRDefault="00E40B00" w:rsidP="006F4F60">
            <w:pPr>
              <w:pStyle w:val="Sinespaciado"/>
              <w:jc w:val="center"/>
              <w:rPr>
                <w:rFonts w:ascii="Calibri Light" w:eastAsia="Times New Roman" w:hAnsi="Calibri Light" w:cs="Calibri Light"/>
                <w:b/>
                <w:bCs/>
                <w:color w:val="000000"/>
                <w:sz w:val="24"/>
                <w:szCs w:val="24"/>
                <w:lang w:val="es-CO" w:eastAsia="es-CO"/>
              </w:rPr>
            </w:pPr>
            <w:r w:rsidRPr="002D5799">
              <w:rPr>
                <w:rFonts w:ascii="Calibri Light" w:eastAsia="Times New Roman" w:hAnsi="Calibri Light" w:cs="Calibri Light"/>
                <w:b/>
                <w:bCs/>
                <w:color w:val="000000"/>
                <w:sz w:val="24"/>
                <w:szCs w:val="24"/>
                <w:lang w:val="es-CO" w:eastAsia="es-CO"/>
              </w:rPr>
              <w:t xml:space="preserve">Cumplimiento </w:t>
            </w:r>
            <w:r w:rsidR="00F73647" w:rsidRPr="002D5799">
              <w:rPr>
                <w:rFonts w:ascii="Calibri Light" w:eastAsia="Times New Roman" w:hAnsi="Calibri Light" w:cs="Calibri Light"/>
                <w:b/>
                <w:bCs/>
                <w:color w:val="000000"/>
                <w:sz w:val="24"/>
                <w:szCs w:val="24"/>
                <w:lang w:val="es-CO" w:eastAsia="es-CO"/>
              </w:rPr>
              <w:t xml:space="preserve">de ANS </w:t>
            </w:r>
            <w:r w:rsidR="003D3660" w:rsidRPr="002D5799">
              <w:rPr>
                <w:rFonts w:ascii="Calibri Light" w:eastAsia="Times New Roman" w:hAnsi="Calibri Light" w:cs="Calibri Light"/>
                <w:b/>
                <w:bCs/>
                <w:color w:val="000000"/>
                <w:sz w:val="24"/>
                <w:szCs w:val="24"/>
                <w:lang w:val="es-CO" w:eastAsia="es-CO"/>
              </w:rPr>
              <w:t>Resolución de Incidentes</w:t>
            </w:r>
          </w:p>
        </w:tc>
        <w:tc>
          <w:tcPr>
            <w:tcW w:w="2409" w:type="dxa"/>
            <w:vAlign w:val="center"/>
          </w:tcPr>
          <w:p w14:paraId="5ECB7822" w14:textId="666725A0" w:rsidR="00875087" w:rsidRPr="00107455" w:rsidRDefault="00875087" w:rsidP="006F4F60">
            <w:pPr>
              <w:pStyle w:val="Sinespaciado"/>
              <w:jc w:val="center"/>
              <w:rPr>
                <w:rFonts w:ascii="Calibri Light" w:eastAsia="Times New Roman" w:hAnsi="Calibri Light" w:cs="Calibri Light"/>
                <w:b/>
                <w:bCs/>
                <w:color w:val="000000"/>
                <w:sz w:val="24"/>
                <w:szCs w:val="24"/>
                <w:lang w:val="de-DE" w:eastAsia="es-CO"/>
              </w:rPr>
            </w:pPr>
            <w:r w:rsidRPr="00107455">
              <w:rPr>
                <w:rFonts w:ascii="Calibri Light" w:eastAsia="Times New Roman" w:hAnsi="Calibri Light" w:cs="Calibri Light"/>
                <w:b/>
                <w:bCs/>
                <w:color w:val="000000"/>
                <w:sz w:val="24"/>
                <w:szCs w:val="24"/>
                <w:lang w:val="de-DE" w:eastAsia="es-CO"/>
              </w:rPr>
              <w:t xml:space="preserve">% </w:t>
            </w:r>
            <w:r w:rsidR="00107455" w:rsidRPr="00107455">
              <w:rPr>
                <w:rFonts w:ascii="Calibri Light" w:eastAsia="Times New Roman" w:hAnsi="Calibri Light" w:cs="Calibri Light"/>
                <w:b/>
                <w:bCs/>
                <w:color w:val="000000"/>
                <w:sz w:val="24"/>
                <w:szCs w:val="24"/>
                <w:lang w:val="de-DE" w:eastAsia="es-CO"/>
              </w:rPr>
              <w:t>d</w:t>
            </w:r>
            <w:r w:rsidRPr="00107455">
              <w:rPr>
                <w:rFonts w:ascii="Calibri Light" w:eastAsia="Times New Roman" w:hAnsi="Calibri Light" w:cs="Calibri Light"/>
                <w:b/>
                <w:bCs/>
                <w:color w:val="000000"/>
                <w:sz w:val="24"/>
                <w:szCs w:val="24"/>
                <w:lang w:val="de-DE" w:eastAsia="es-CO"/>
              </w:rPr>
              <w:t>escuento</w:t>
            </w:r>
          </w:p>
        </w:tc>
      </w:tr>
      <w:tr w:rsidR="00875087" w:rsidRPr="00107455" w14:paraId="295CB76D" w14:textId="77777777" w:rsidTr="00F73647">
        <w:trPr>
          <w:trHeight w:val="276"/>
          <w:jc w:val="center"/>
        </w:trPr>
        <w:tc>
          <w:tcPr>
            <w:tcW w:w="3256" w:type="dxa"/>
          </w:tcPr>
          <w:p w14:paraId="4A930C4E" w14:textId="460EC45D" w:rsidR="00875087" w:rsidRPr="00107455" w:rsidRDefault="00F73647" w:rsidP="008946CB">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Prioridad Alta</w:t>
            </w:r>
          </w:p>
        </w:tc>
        <w:tc>
          <w:tcPr>
            <w:tcW w:w="2409" w:type="dxa"/>
          </w:tcPr>
          <w:p w14:paraId="064BEA00" w14:textId="179EC47E" w:rsidR="00875087" w:rsidRPr="00107455" w:rsidRDefault="00107455" w:rsidP="008946CB">
            <w:pPr>
              <w:pStyle w:val="Sinespaciado"/>
              <w:jc w:val="cente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5%</w:t>
            </w:r>
          </w:p>
        </w:tc>
      </w:tr>
      <w:tr w:rsidR="00875087" w:rsidRPr="00107455" w14:paraId="34123C42" w14:textId="77777777" w:rsidTr="00F73647">
        <w:trPr>
          <w:trHeight w:val="276"/>
          <w:jc w:val="center"/>
        </w:trPr>
        <w:tc>
          <w:tcPr>
            <w:tcW w:w="3256" w:type="dxa"/>
          </w:tcPr>
          <w:p w14:paraId="64F597A1" w14:textId="2CB75AAC" w:rsidR="00875087" w:rsidRPr="00107455" w:rsidRDefault="00F73647" w:rsidP="008946CB">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Prioridad Media</w:t>
            </w:r>
          </w:p>
        </w:tc>
        <w:tc>
          <w:tcPr>
            <w:tcW w:w="2409" w:type="dxa"/>
          </w:tcPr>
          <w:p w14:paraId="3CC6DCD2" w14:textId="237F7422" w:rsidR="00875087" w:rsidRPr="00107455" w:rsidRDefault="00107455" w:rsidP="008946CB">
            <w:pPr>
              <w:pStyle w:val="Sinespaciado"/>
              <w:jc w:val="cente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5%</w:t>
            </w:r>
          </w:p>
        </w:tc>
      </w:tr>
      <w:tr w:rsidR="00875087" w:rsidRPr="00107455" w14:paraId="09D1652E" w14:textId="77777777" w:rsidTr="00F73647">
        <w:trPr>
          <w:trHeight w:val="276"/>
          <w:jc w:val="center"/>
        </w:trPr>
        <w:tc>
          <w:tcPr>
            <w:tcW w:w="3256" w:type="dxa"/>
          </w:tcPr>
          <w:p w14:paraId="3A9E6CE5" w14:textId="6BC629FC" w:rsidR="00875087" w:rsidRPr="00107455" w:rsidRDefault="00F73647" w:rsidP="008946CB">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Prioridad Baja</w:t>
            </w:r>
          </w:p>
        </w:tc>
        <w:tc>
          <w:tcPr>
            <w:tcW w:w="2409" w:type="dxa"/>
          </w:tcPr>
          <w:p w14:paraId="6AC45A84" w14:textId="1950201F" w:rsidR="00875087" w:rsidRPr="00107455" w:rsidRDefault="00107455" w:rsidP="008946CB">
            <w:pPr>
              <w:pStyle w:val="Sinespaciado"/>
              <w:jc w:val="cente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5%</w:t>
            </w:r>
          </w:p>
        </w:tc>
      </w:tr>
    </w:tbl>
    <w:p w14:paraId="4A48DD17" w14:textId="77777777" w:rsidR="00875087" w:rsidRPr="00107455" w:rsidRDefault="00875087" w:rsidP="0008095C">
      <w:pPr>
        <w:pStyle w:val="Sinespaciado"/>
        <w:jc w:val="both"/>
        <w:rPr>
          <w:rFonts w:ascii="Calibri Light" w:eastAsia="Times New Roman" w:hAnsi="Calibri Light" w:cs="Calibri Light"/>
          <w:color w:val="000000"/>
          <w:sz w:val="24"/>
          <w:szCs w:val="24"/>
          <w:lang w:val="de-DE" w:eastAsia="es-CO"/>
        </w:rPr>
      </w:pPr>
    </w:p>
    <w:tbl>
      <w:tblPr>
        <w:tblStyle w:val="Tablaconcuadrcula"/>
        <w:tblW w:w="5665" w:type="dxa"/>
        <w:jc w:val="center"/>
        <w:tblLayout w:type="fixed"/>
        <w:tblLook w:val="04A0" w:firstRow="1" w:lastRow="0" w:firstColumn="1" w:lastColumn="0" w:noHBand="0" w:noVBand="1"/>
      </w:tblPr>
      <w:tblGrid>
        <w:gridCol w:w="3256"/>
        <w:gridCol w:w="2409"/>
      </w:tblGrid>
      <w:tr w:rsidR="00F73647" w:rsidRPr="00107455" w14:paraId="7667575B" w14:textId="77777777" w:rsidTr="006F4F60">
        <w:trPr>
          <w:trHeight w:val="276"/>
          <w:jc w:val="center"/>
        </w:trPr>
        <w:tc>
          <w:tcPr>
            <w:tcW w:w="3256" w:type="dxa"/>
            <w:vAlign w:val="center"/>
          </w:tcPr>
          <w:p w14:paraId="0F87100D" w14:textId="785BAC3F" w:rsidR="00F73647" w:rsidRPr="002D5799" w:rsidRDefault="00F73647" w:rsidP="006F4F60">
            <w:pPr>
              <w:pStyle w:val="Sinespaciado"/>
              <w:jc w:val="center"/>
              <w:rPr>
                <w:rFonts w:ascii="Calibri Light" w:eastAsia="Times New Roman" w:hAnsi="Calibri Light" w:cs="Calibri Light"/>
                <w:b/>
                <w:bCs/>
                <w:color w:val="000000"/>
                <w:sz w:val="24"/>
                <w:szCs w:val="24"/>
                <w:lang w:val="es-CO" w:eastAsia="es-CO"/>
              </w:rPr>
            </w:pPr>
            <w:r w:rsidRPr="002D5799">
              <w:rPr>
                <w:rFonts w:ascii="Calibri Light" w:eastAsia="Times New Roman" w:hAnsi="Calibri Light" w:cs="Calibri Light"/>
                <w:b/>
                <w:bCs/>
                <w:color w:val="000000"/>
                <w:sz w:val="24"/>
                <w:szCs w:val="24"/>
                <w:lang w:val="es-CO" w:eastAsia="es-CO"/>
              </w:rPr>
              <w:t>Cumplimiento de ANS Resolución de Requerimientos</w:t>
            </w:r>
          </w:p>
        </w:tc>
        <w:tc>
          <w:tcPr>
            <w:tcW w:w="2409" w:type="dxa"/>
            <w:vAlign w:val="center"/>
          </w:tcPr>
          <w:p w14:paraId="4B7F86E8" w14:textId="3FA168FC" w:rsidR="00F73647" w:rsidRPr="00107455" w:rsidRDefault="00F73647" w:rsidP="006F4F60">
            <w:pPr>
              <w:pStyle w:val="Sinespaciado"/>
              <w:jc w:val="center"/>
              <w:rPr>
                <w:rFonts w:ascii="Calibri Light" w:eastAsia="Times New Roman" w:hAnsi="Calibri Light" w:cs="Calibri Light"/>
                <w:b/>
                <w:bCs/>
                <w:color w:val="000000"/>
                <w:sz w:val="24"/>
                <w:szCs w:val="24"/>
                <w:lang w:val="de-DE" w:eastAsia="es-CO"/>
              </w:rPr>
            </w:pPr>
            <w:r w:rsidRPr="00107455">
              <w:rPr>
                <w:rFonts w:ascii="Calibri Light" w:eastAsia="Times New Roman" w:hAnsi="Calibri Light" w:cs="Calibri Light"/>
                <w:b/>
                <w:bCs/>
                <w:color w:val="000000"/>
                <w:sz w:val="24"/>
                <w:szCs w:val="24"/>
                <w:lang w:val="de-DE" w:eastAsia="es-CO"/>
              </w:rPr>
              <w:t>% descuento</w:t>
            </w:r>
          </w:p>
        </w:tc>
      </w:tr>
      <w:tr w:rsidR="00F73647" w:rsidRPr="00107455" w14:paraId="79EDEEB1" w14:textId="77777777" w:rsidTr="0067792F">
        <w:trPr>
          <w:trHeight w:val="276"/>
          <w:jc w:val="center"/>
        </w:trPr>
        <w:tc>
          <w:tcPr>
            <w:tcW w:w="3256" w:type="dxa"/>
          </w:tcPr>
          <w:p w14:paraId="758F3F88" w14:textId="77777777" w:rsidR="00F73647" w:rsidRPr="00107455" w:rsidRDefault="00F73647" w:rsidP="008946CB">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Prioridad Alta</w:t>
            </w:r>
          </w:p>
        </w:tc>
        <w:tc>
          <w:tcPr>
            <w:tcW w:w="2409" w:type="dxa"/>
          </w:tcPr>
          <w:p w14:paraId="13853FD1" w14:textId="1716F6CD" w:rsidR="00F73647" w:rsidRPr="00107455" w:rsidRDefault="00107455" w:rsidP="008946CB">
            <w:pPr>
              <w:pStyle w:val="Sinespaciado"/>
              <w:jc w:val="center"/>
              <w:rPr>
                <w:rFonts w:ascii="Calibri Light" w:eastAsia="Times New Roman" w:hAnsi="Calibri Light" w:cs="Calibri Light"/>
                <w:color w:val="000000"/>
                <w:sz w:val="24"/>
                <w:szCs w:val="24"/>
                <w:lang w:val="de-DE" w:eastAsia="es-CO"/>
              </w:rPr>
            </w:pPr>
            <w:r>
              <w:rPr>
                <w:rFonts w:ascii="Calibri Light" w:eastAsia="Times New Roman" w:hAnsi="Calibri Light" w:cs="Calibri Light"/>
                <w:color w:val="000000"/>
                <w:sz w:val="24"/>
                <w:szCs w:val="24"/>
                <w:lang w:val="de-DE" w:eastAsia="es-CO"/>
              </w:rPr>
              <w:t>5%</w:t>
            </w:r>
          </w:p>
        </w:tc>
      </w:tr>
      <w:tr w:rsidR="00F73647" w:rsidRPr="00107455" w14:paraId="0B584E64" w14:textId="77777777" w:rsidTr="0067792F">
        <w:trPr>
          <w:trHeight w:val="276"/>
          <w:jc w:val="center"/>
        </w:trPr>
        <w:tc>
          <w:tcPr>
            <w:tcW w:w="3256" w:type="dxa"/>
          </w:tcPr>
          <w:p w14:paraId="37EAFE3A" w14:textId="77777777" w:rsidR="00F73647" w:rsidRPr="00107455" w:rsidRDefault="00F73647" w:rsidP="008946CB">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Prioridad Media</w:t>
            </w:r>
          </w:p>
        </w:tc>
        <w:tc>
          <w:tcPr>
            <w:tcW w:w="2409" w:type="dxa"/>
          </w:tcPr>
          <w:p w14:paraId="4D27CFB6" w14:textId="0B8F54AB" w:rsidR="00F73647" w:rsidRPr="00107455" w:rsidRDefault="00107455" w:rsidP="008946CB">
            <w:pPr>
              <w:pStyle w:val="Sinespaciado"/>
              <w:jc w:val="center"/>
              <w:rPr>
                <w:rFonts w:ascii="Calibri Light" w:eastAsia="Times New Roman" w:hAnsi="Calibri Light" w:cs="Calibri Light"/>
                <w:color w:val="000000"/>
                <w:sz w:val="24"/>
                <w:szCs w:val="24"/>
                <w:lang w:val="de-DE" w:eastAsia="es-CO"/>
              </w:rPr>
            </w:pPr>
            <w:r>
              <w:rPr>
                <w:rFonts w:ascii="Calibri Light" w:eastAsia="Times New Roman" w:hAnsi="Calibri Light" w:cs="Calibri Light"/>
                <w:color w:val="000000"/>
                <w:sz w:val="24"/>
                <w:szCs w:val="24"/>
                <w:lang w:val="de-DE" w:eastAsia="es-CO"/>
              </w:rPr>
              <w:t>5%</w:t>
            </w:r>
          </w:p>
        </w:tc>
      </w:tr>
      <w:tr w:rsidR="00F73647" w:rsidRPr="00107455" w14:paraId="22762605" w14:textId="77777777" w:rsidTr="0067792F">
        <w:trPr>
          <w:trHeight w:val="276"/>
          <w:jc w:val="center"/>
        </w:trPr>
        <w:tc>
          <w:tcPr>
            <w:tcW w:w="3256" w:type="dxa"/>
          </w:tcPr>
          <w:p w14:paraId="55C3FA90" w14:textId="77777777" w:rsidR="00F73647" w:rsidRPr="00107455" w:rsidRDefault="00F73647" w:rsidP="008946CB">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Prioridad Baja</w:t>
            </w:r>
          </w:p>
        </w:tc>
        <w:tc>
          <w:tcPr>
            <w:tcW w:w="2409" w:type="dxa"/>
          </w:tcPr>
          <w:p w14:paraId="5A7054E8" w14:textId="37AFC89C" w:rsidR="00F73647" w:rsidRPr="00107455" w:rsidRDefault="00107455" w:rsidP="008946CB">
            <w:pPr>
              <w:pStyle w:val="Sinespaciado"/>
              <w:jc w:val="center"/>
              <w:rPr>
                <w:rFonts w:ascii="Calibri Light" w:eastAsia="Times New Roman" w:hAnsi="Calibri Light" w:cs="Calibri Light"/>
                <w:color w:val="000000"/>
                <w:sz w:val="24"/>
                <w:szCs w:val="24"/>
                <w:lang w:val="de-DE" w:eastAsia="es-CO"/>
              </w:rPr>
            </w:pPr>
            <w:r>
              <w:rPr>
                <w:rFonts w:ascii="Calibri Light" w:eastAsia="Times New Roman" w:hAnsi="Calibri Light" w:cs="Calibri Light"/>
                <w:color w:val="000000"/>
                <w:sz w:val="24"/>
                <w:szCs w:val="24"/>
                <w:lang w:val="de-DE" w:eastAsia="es-CO"/>
              </w:rPr>
              <w:t>5%</w:t>
            </w:r>
          </w:p>
        </w:tc>
      </w:tr>
    </w:tbl>
    <w:p w14:paraId="2A7E2978" w14:textId="77777777" w:rsidR="0008095C" w:rsidRPr="00107455" w:rsidRDefault="0008095C" w:rsidP="0008095C">
      <w:pPr>
        <w:pStyle w:val="Sinespaciado"/>
        <w:jc w:val="both"/>
        <w:rPr>
          <w:lang w:val="de-DE"/>
        </w:rPr>
      </w:pPr>
    </w:p>
    <w:p w14:paraId="27838C69" w14:textId="57B69CFE" w:rsidR="00F82407" w:rsidRPr="00107455" w:rsidRDefault="00AD252A" w:rsidP="00584A55">
      <w:pPr>
        <w:pStyle w:val="Ttulo2"/>
        <w:numPr>
          <w:ilvl w:val="0"/>
          <w:numId w:val="12"/>
        </w:numPr>
        <w:rPr>
          <w:rFonts w:eastAsia="Batang"/>
          <w:lang w:val="de-DE" w:eastAsia="ar-SA"/>
        </w:rPr>
      </w:pPr>
      <w:bookmarkStart w:id="13" w:name="_Toc67990802"/>
      <w:r w:rsidRPr="00107455">
        <w:rPr>
          <w:rFonts w:eastAsia="Batang"/>
          <w:lang w:val="de-DE" w:eastAsia="ar-SA"/>
        </w:rPr>
        <w:t xml:space="preserve"> D</w:t>
      </w:r>
      <w:r w:rsidR="00584A55" w:rsidRPr="00107455">
        <w:rPr>
          <w:rFonts w:eastAsia="Batang"/>
          <w:lang w:val="de-DE" w:eastAsia="ar-SA"/>
        </w:rPr>
        <w:t>ISPONIBILIDAD INFRAESTRUCTURA DE TELEFONÍA</w:t>
      </w:r>
      <w:bookmarkEnd w:id="13"/>
      <w:r w:rsidR="007F328B" w:rsidRPr="00107455">
        <w:rPr>
          <w:rFonts w:eastAsia="Batang"/>
          <w:lang w:val="de-DE" w:eastAsia="ar-SA"/>
        </w:rPr>
        <w:t xml:space="preserve"> </w:t>
      </w:r>
    </w:p>
    <w:p w14:paraId="0CA5BC27" w14:textId="766EC88B" w:rsidR="00F82407" w:rsidRPr="00107455" w:rsidRDefault="00F82407" w:rsidP="00F82407">
      <w:pPr>
        <w:pStyle w:val="Sinespaciado"/>
        <w:numPr>
          <w:ilvl w:val="0"/>
          <w:numId w:val="11"/>
        </w:numP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 xml:space="preserve">Bogotá: 99.5% </w:t>
      </w:r>
    </w:p>
    <w:p w14:paraId="4D2FD9E4" w14:textId="5ABD1CDE" w:rsidR="00F82407" w:rsidRPr="00107455" w:rsidRDefault="00F82407" w:rsidP="00F82407">
      <w:pPr>
        <w:pStyle w:val="Sinespaciado"/>
        <w:numPr>
          <w:ilvl w:val="0"/>
          <w:numId w:val="11"/>
        </w:numP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 xml:space="preserve">Regionales y comerciales: 99.5% </w:t>
      </w:r>
    </w:p>
    <w:p w14:paraId="2FCF631A" w14:textId="17811A88" w:rsidR="00F82407" w:rsidRPr="00107455" w:rsidRDefault="00F82407" w:rsidP="00F82407">
      <w:pPr>
        <w:pStyle w:val="Sinespaciado"/>
        <w:jc w:val="both"/>
        <w:rPr>
          <w:rFonts w:ascii="Calibri Light" w:eastAsia="Times New Roman" w:hAnsi="Calibri Light" w:cs="Calibri Light"/>
          <w:color w:val="000000"/>
          <w:sz w:val="24"/>
          <w:szCs w:val="24"/>
          <w:lang w:val="de-DE" w:eastAsia="es-CO"/>
        </w:rPr>
      </w:pPr>
    </w:p>
    <w:p w14:paraId="38562106" w14:textId="4EC383DA" w:rsidR="00F82407" w:rsidRPr="002D5799" w:rsidRDefault="00F82407" w:rsidP="00F82407">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El porcentaje de disponibilidad de la plataforma será calculado de la siguiente manera:</w:t>
      </w:r>
    </w:p>
    <w:p w14:paraId="5B3DC38A" w14:textId="77777777" w:rsidR="00F82407" w:rsidRPr="002D5799" w:rsidRDefault="00F82407" w:rsidP="00F82407">
      <w:pPr>
        <w:pStyle w:val="Sinespaciado"/>
        <w:jc w:val="both"/>
        <w:rPr>
          <w:rFonts w:ascii="Calibri Light" w:eastAsia="Times New Roman" w:hAnsi="Calibri Light" w:cs="Calibri Light"/>
          <w:color w:val="000000"/>
          <w:sz w:val="24"/>
          <w:szCs w:val="24"/>
          <w:lang w:val="es-CO" w:eastAsia="es-CO"/>
        </w:rPr>
      </w:pPr>
    </w:p>
    <w:p w14:paraId="6B83663D" w14:textId="77777777" w:rsidR="00F82407" w:rsidRPr="002D5799" w:rsidRDefault="00F82407" w:rsidP="0091293A">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D = (X / Y) * 100</w:t>
      </w:r>
    </w:p>
    <w:p w14:paraId="66A30BAA" w14:textId="77777777" w:rsidR="00F82407" w:rsidRPr="002D5799" w:rsidRDefault="00F82407" w:rsidP="0091293A">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D = porcentaje de Disponibilidad.</w:t>
      </w:r>
    </w:p>
    <w:p w14:paraId="180367A8" w14:textId="77777777" w:rsidR="00F82407" w:rsidRPr="002D5799" w:rsidRDefault="00F82407" w:rsidP="0091293A">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Y = número total de minutos en los cuales la plataforma de telefonía IP deberá estar disponible.</w:t>
      </w:r>
    </w:p>
    <w:p w14:paraId="55AC44EA" w14:textId="77777777" w:rsidR="00F82407" w:rsidRPr="002D5799" w:rsidRDefault="00F82407" w:rsidP="0091293A">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Y = (Días del mes) X 24 Horas X 60 Minutos.</w:t>
      </w:r>
    </w:p>
    <w:p w14:paraId="4CDC9747" w14:textId="77777777" w:rsidR="00F82407" w:rsidRPr="002D5799" w:rsidRDefault="00F82407" w:rsidP="0091293A">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 xml:space="preserve">X = número de minutos en los cuales la plataforma de telefonía IP estuvo disponible. </w:t>
      </w:r>
    </w:p>
    <w:p w14:paraId="4F72B34C" w14:textId="77777777" w:rsidR="00F82407" w:rsidRPr="002D5799" w:rsidRDefault="00F82407" w:rsidP="0091293A">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lastRenderedPageBreak/>
        <w:t>X = Y – (eventos causados por ProColombia + mantenimientos preventivos programados y avisados a ProColombia con anterioridad + fuerza mayor justificable)</w:t>
      </w:r>
    </w:p>
    <w:p w14:paraId="737E3C31" w14:textId="77777777" w:rsidR="00D17244" w:rsidRPr="002D5799" w:rsidRDefault="00D17244" w:rsidP="0091293A">
      <w:pPr>
        <w:pStyle w:val="Sinespaciado"/>
        <w:jc w:val="both"/>
        <w:rPr>
          <w:rFonts w:ascii="Calibri Light" w:eastAsia="Times New Roman" w:hAnsi="Calibri Light" w:cs="Calibri Light"/>
          <w:color w:val="000000"/>
          <w:sz w:val="24"/>
          <w:szCs w:val="24"/>
          <w:lang w:val="es-CO" w:eastAsia="es-CO"/>
        </w:rPr>
      </w:pPr>
    </w:p>
    <w:p w14:paraId="26865497" w14:textId="4DE8E9D1" w:rsidR="00F82407" w:rsidRPr="002D5799" w:rsidRDefault="00F82407" w:rsidP="0091293A">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 xml:space="preserve">El incumplimiento de los ANS dará lugar a la aplicación de un descuento consolidado que se aplicará sobre el valor de la facturación mensual, </w:t>
      </w:r>
      <w:r w:rsidR="00D206D2" w:rsidRPr="002D5799">
        <w:rPr>
          <w:rFonts w:ascii="Calibri Light" w:eastAsia="Times New Roman" w:hAnsi="Calibri Light" w:cs="Calibri Light"/>
          <w:color w:val="000000"/>
          <w:sz w:val="24"/>
          <w:szCs w:val="24"/>
          <w:lang w:val="es-CO" w:eastAsia="es-CO"/>
        </w:rPr>
        <w:t>previo análisis de las razones que motivaron el incumplimiento, adicional se deberán tomar acciones correctivas que eviten el incumplimiento de los ANS</w:t>
      </w:r>
      <w:r w:rsidRPr="002D5799">
        <w:rPr>
          <w:rFonts w:ascii="Calibri Light" w:eastAsia="Times New Roman" w:hAnsi="Calibri Light" w:cs="Calibri Light"/>
          <w:color w:val="000000"/>
          <w:sz w:val="24"/>
          <w:szCs w:val="24"/>
          <w:lang w:val="es-CO" w:eastAsia="es-CO"/>
        </w:rPr>
        <w:t xml:space="preserve">.  </w:t>
      </w:r>
    </w:p>
    <w:p w14:paraId="32F38A20" w14:textId="4406BDE0" w:rsidR="00F5657A" w:rsidRPr="002D5799" w:rsidRDefault="00F5657A" w:rsidP="00F82407">
      <w:pPr>
        <w:pStyle w:val="Sinespaciado"/>
        <w:jc w:val="both"/>
        <w:rPr>
          <w:rFonts w:ascii="Calibri Light" w:eastAsia="Times New Roman" w:hAnsi="Calibri Light" w:cs="Calibri Light"/>
          <w:color w:val="000000"/>
          <w:sz w:val="24"/>
          <w:szCs w:val="24"/>
          <w:lang w:val="es-CO" w:eastAsia="es-CO"/>
        </w:rPr>
      </w:pPr>
    </w:p>
    <w:tbl>
      <w:tblPr>
        <w:tblStyle w:val="Tablaconcuadrcula"/>
        <w:tblW w:w="7917" w:type="dxa"/>
        <w:jc w:val="center"/>
        <w:tblLayout w:type="fixed"/>
        <w:tblLook w:val="04A0" w:firstRow="1" w:lastRow="0" w:firstColumn="1" w:lastColumn="0" w:noHBand="0" w:noVBand="1"/>
      </w:tblPr>
      <w:tblGrid>
        <w:gridCol w:w="3097"/>
        <w:gridCol w:w="4820"/>
      </w:tblGrid>
      <w:tr w:rsidR="0091293A" w:rsidRPr="00107455" w14:paraId="1BCBF78B" w14:textId="77777777" w:rsidTr="0091293A">
        <w:trPr>
          <w:trHeight w:val="276"/>
          <w:jc w:val="center"/>
        </w:trPr>
        <w:tc>
          <w:tcPr>
            <w:tcW w:w="3097" w:type="dxa"/>
          </w:tcPr>
          <w:p w14:paraId="2D6C451F" w14:textId="77777777" w:rsidR="0091293A" w:rsidRPr="00107455" w:rsidRDefault="0091293A" w:rsidP="0091293A">
            <w:pPr>
              <w:pStyle w:val="Sinespaciado"/>
              <w:jc w:val="both"/>
              <w:rPr>
                <w:rFonts w:ascii="Calibri Light" w:eastAsia="Times New Roman" w:hAnsi="Calibri Light" w:cs="Calibri Light"/>
                <w:b/>
                <w:bCs/>
                <w:color w:val="000000"/>
                <w:sz w:val="24"/>
                <w:szCs w:val="24"/>
                <w:lang w:val="de-DE" w:eastAsia="es-CO"/>
              </w:rPr>
            </w:pPr>
            <w:r w:rsidRPr="00107455">
              <w:rPr>
                <w:rFonts w:ascii="Calibri Light" w:eastAsia="Times New Roman" w:hAnsi="Calibri Light" w:cs="Calibri Light"/>
                <w:b/>
                <w:bCs/>
                <w:color w:val="000000"/>
                <w:sz w:val="24"/>
                <w:szCs w:val="24"/>
                <w:lang w:val="de-DE" w:eastAsia="es-CO"/>
              </w:rPr>
              <w:t>Nivel de Disponibilidad</w:t>
            </w:r>
          </w:p>
        </w:tc>
        <w:tc>
          <w:tcPr>
            <w:tcW w:w="4820" w:type="dxa"/>
          </w:tcPr>
          <w:p w14:paraId="2DA48696" w14:textId="77777777" w:rsidR="0091293A" w:rsidRPr="00107455" w:rsidRDefault="0091293A" w:rsidP="0091293A">
            <w:pPr>
              <w:pStyle w:val="Sinespaciado"/>
              <w:jc w:val="both"/>
              <w:rPr>
                <w:rFonts w:ascii="Calibri Light" w:eastAsia="Times New Roman" w:hAnsi="Calibri Light" w:cs="Calibri Light"/>
                <w:b/>
                <w:bCs/>
                <w:color w:val="000000"/>
                <w:sz w:val="24"/>
                <w:szCs w:val="24"/>
                <w:lang w:val="de-DE" w:eastAsia="es-CO"/>
              </w:rPr>
            </w:pPr>
            <w:r w:rsidRPr="00107455">
              <w:rPr>
                <w:rFonts w:ascii="Calibri Light" w:eastAsia="Times New Roman" w:hAnsi="Calibri Light" w:cs="Calibri Light"/>
                <w:b/>
                <w:bCs/>
                <w:color w:val="000000"/>
                <w:sz w:val="24"/>
                <w:szCs w:val="24"/>
                <w:lang w:val="de-DE" w:eastAsia="es-CO"/>
              </w:rPr>
              <w:t>% de Descuento</w:t>
            </w:r>
          </w:p>
        </w:tc>
      </w:tr>
      <w:tr w:rsidR="0091293A" w:rsidRPr="00107455" w14:paraId="501D9223" w14:textId="77777777" w:rsidTr="0091293A">
        <w:trPr>
          <w:trHeight w:val="276"/>
          <w:jc w:val="center"/>
        </w:trPr>
        <w:tc>
          <w:tcPr>
            <w:tcW w:w="3097" w:type="dxa"/>
          </w:tcPr>
          <w:p w14:paraId="7AE45B2C" w14:textId="77777777" w:rsidR="0091293A" w:rsidRPr="00107455" w:rsidRDefault="0091293A" w:rsidP="0091293A">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99.5% a 100%</w:t>
            </w:r>
          </w:p>
        </w:tc>
        <w:tc>
          <w:tcPr>
            <w:tcW w:w="4820" w:type="dxa"/>
          </w:tcPr>
          <w:p w14:paraId="258A925C" w14:textId="77777777" w:rsidR="0091293A" w:rsidRPr="00107455" w:rsidRDefault="0091293A" w:rsidP="00010A6A">
            <w:pPr>
              <w:pStyle w:val="Sinespaciado"/>
              <w:jc w:val="cente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0%</w:t>
            </w:r>
          </w:p>
        </w:tc>
      </w:tr>
      <w:tr w:rsidR="0091293A" w:rsidRPr="00107455" w14:paraId="5E6D8C81" w14:textId="77777777" w:rsidTr="0091293A">
        <w:trPr>
          <w:trHeight w:val="276"/>
          <w:jc w:val="center"/>
        </w:trPr>
        <w:tc>
          <w:tcPr>
            <w:tcW w:w="3097" w:type="dxa"/>
          </w:tcPr>
          <w:p w14:paraId="197C23D5" w14:textId="77777777" w:rsidR="0091293A" w:rsidRPr="00107455" w:rsidRDefault="0091293A" w:rsidP="0091293A">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97.00% a 99.49%</w:t>
            </w:r>
          </w:p>
        </w:tc>
        <w:tc>
          <w:tcPr>
            <w:tcW w:w="4820" w:type="dxa"/>
          </w:tcPr>
          <w:p w14:paraId="4A77510F" w14:textId="77777777" w:rsidR="0091293A" w:rsidRPr="00107455" w:rsidRDefault="0091293A" w:rsidP="00010A6A">
            <w:pPr>
              <w:pStyle w:val="Sinespaciado"/>
              <w:jc w:val="cente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5%</w:t>
            </w:r>
          </w:p>
        </w:tc>
      </w:tr>
      <w:tr w:rsidR="0091293A" w:rsidRPr="00107455" w14:paraId="77F6ABDF" w14:textId="77777777" w:rsidTr="0091293A">
        <w:trPr>
          <w:trHeight w:val="276"/>
          <w:jc w:val="center"/>
        </w:trPr>
        <w:tc>
          <w:tcPr>
            <w:tcW w:w="3097" w:type="dxa"/>
          </w:tcPr>
          <w:p w14:paraId="2BB42BD2" w14:textId="77777777" w:rsidR="0091293A" w:rsidRPr="00107455" w:rsidRDefault="0091293A" w:rsidP="0091293A">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90.00% a   96.99 %</w:t>
            </w:r>
          </w:p>
        </w:tc>
        <w:tc>
          <w:tcPr>
            <w:tcW w:w="4820" w:type="dxa"/>
          </w:tcPr>
          <w:p w14:paraId="3A01F3E7" w14:textId="77777777" w:rsidR="0091293A" w:rsidRPr="00107455" w:rsidRDefault="0091293A" w:rsidP="00010A6A">
            <w:pPr>
              <w:pStyle w:val="Sinespaciado"/>
              <w:jc w:val="cente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20%</w:t>
            </w:r>
          </w:p>
        </w:tc>
      </w:tr>
      <w:tr w:rsidR="0091293A" w:rsidRPr="00107455" w14:paraId="05D3520A" w14:textId="77777777" w:rsidTr="0091293A">
        <w:trPr>
          <w:trHeight w:val="276"/>
          <w:jc w:val="center"/>
        </w:trPr>
        <w:tc>
          <w:tcPr>
            <w:tcW w:w="3097" w:type="dxa"/>
          </w:tcPr>
          <w:p w14:paraId="4D2C8ABD" w14:textId="77777777" w:rsidR="0091293A" w:rsidRPr="00107455" w:rsidRDefault="0091293A" w:rsidP="0091293A">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85.00% a   89.99 %</w:t>
            </w:r>
          </w:p>
        </w:tc>
        <w:tc>
          <w:tcPr>
            <w:tcW w:w="4820" w:type="dxa"/>
          </w:tcPr>
          <w:p w14:paraId="40D350E6" w14:textId="77777777" w:rsidR="0091293A" w:rsidRPr="00107455" w:rsidRDefault="0091293A" w:rsidP="00010A6A">
            <w:pPr>
              <w:pStyle w:val="Sinespaciado"/>
              <w:jc w:val="cente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40%</w:t>
            </w:r>
          </w:p>
        </w:tc>
      </w:tr>
      <w:tr w:rsidR="0091293A" w:rsidRPr="00107455" w14:paraId="7587D101" w14:textId="77777777" w:rsidTr="0091293A">
        <w:trPr>
          <w:trHeight w:val="276"/>
          <w:jc w:val="center"/>
        </w:trPr>
        <w:tc>
          <w:tcPr>
            <w:tcW w:w="3097" w:type="dxa"/>
          </w:tcPr>
          <w:p w14:paraId="16FEEBE1" w14:textId="77777777" w:rsidR="0091293A" w:rsidRPr="00107455" w:rsidRDefault="0091293A" w:rsidP="0091293A">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80.00% a   84.99 %</w:t>
            </w:r>
          </w:p>
        </w:tc>
        <w:tc>
          <w:tcPr>
            <w:tcW w:w="4820" w:type="dxa"/>
          </w:tcPr>
          <w:p w14:paraId="4CABCA97" w14:textId="77777777" w:rsidR="0091293A" w:rsidRPr="00107455" w:rsidRDefault="0091293A" w:rsidP="00010A6A">
            <w:pPr>
              <w:pStyle w:val="Sinespaciado"/>
              <w:jc w:val="cente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70%</w:t>
            </w:r>
          </w:p>
        </w:tc>
      </w:tr>
      <w:tr w:rsidR="0091293A" w:rsidRPr="00107455" w14:paraId="027A7B44" w14:textId="77777777" w:rsidTr="0091293A">
        <w:trPr>
          <w:trHeight w:val="276"/>
          <w:jc w:val="center"/>
        </w:trPr>
        <w:tc>
          <w:tcPr>
            <w:tcW w:w="3097" w:type="dxa"/>
          </w:tcPr>
          <w:p w14:paraId="7669FE82" w14:textId="77777777" w:rsidR="0091293A" w:rsidRPr="00107455" w:rsidRDefault="0091293A" w:rsidP="0091293A">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&lt;     a   79.99 %</w:t>
            </w:r>
          </w:p>
        </w:tc>
        <w:tc>
          <w:tcPr>
            <w:tcW w:w="4820" w:type="dxa"/>
          </w:tcPr>
          <w:p w14:paraId="5B55B7D6" w14:textId="77777777" w:rsidR="0091293A" w:rsidRPr="00107455" w:rsidRDefault="0091293A" w:rsidP="00010A6A">
            <w:pPr>
              <w:pStyle w:val="Sinespaciado"/>
              <w:jc w:val="center"/>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100%</w:t>
            </w:r>
          </w:p>
        </w:tc>
      </w:tr>
    </w:tbl>
    <w:p w14:paraId="51AF0275" w14:textId="41FE124E" w:rsidR="00F5657A" w:rsidRPr="00107455" w:rsidRDefault="00F5657A" w:rsidP="00F82407">
      <w:pPr>
        <w:pStyle w:val="Sinespaciado"/>
        <w:jc w:val="both"/>
        <w:rPr>
          <w:rFonts w:ascii="Calibri Light" w:eastAsia="Times New Roman" w:hAnsi="Calibri Light" w:cs="Calibri Light"/>
          <w:color w:val="000000"/>
          <w:sz w:val="24"/>
          <w:szCs w:val="24"/>
          <w:lang w:val="de-DE" w:eastAsia="es-CO"/>
        </w:rPr>
      </w:pPr>
    </w:p>
    <w:p w14:paraId="3C823FA7" w14:textId="77777777" w:rsidR="00F82407" w:rsidRPr="002D5799" w:rsidRDefault="00F82407" w:rsidP="00F82407">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El incumplimiento por tres (3) meses consecutivos sobre el servicio no justificados será causal para la terminación del contrato.</w:t>
      </w:r>
    </w:p>
    <w:p w14:paraId="6BD0AF0D" w14:textId="77777777" w:rsidR="00F82407" w:rsidRPr="002D5799" w:rsidRDefault="00F82407" w:rsidP="00F82407">
      <w:pPr>
        <w:pStyle w:val="Sinespaciado"/>
        <w:jc w:val="both"/>
        <w:rPr>
          <w:rFonts w:ascii="Calibri Light" w:eastAsia="Times New Roman" w:hAnsi="Calibri Light" w:cs="Calibri Light"/>
          <w:color w:val="000000"/>
          <w:sz w:val="24"/>
          <w:szCs w:val="24"/>
          <w:lang w:val="es-CO" w:eastAsia="es-CO"/>
        </w:rPr>
      </w:pPr>
    </w:p>
    <w:p w14:paraId="3FD86734" w14:textId="13FF19F6" w:rsidR="00F82407" w:rsidRPr="002D5799" w:rsidRDefault="00F82407" w:rsidP="00F82407">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Para la penalidad se tendrán en cuenta los equipos en Colombia y en las sedes Comerciales.</w:t>
      </w:r>
    </w:p>
    <w:p w14:paraId="3C93A565" w14:textId="073CE1EC" w:rsidR="009A5367" w:rsidRPr="002D5799" w:rsidRDefault="009A5367" w:rsidP="00F82407">
      <w:pPr>
        <w:pStyle w:val="Sinespaciado"/>
        <w:jc w:val="both"/>
        <w:rPr>
          <w:rFonts w:ascii="Calibri Light" w:eastAsia="Times New Roman" w:hAnsi="Calibri Light" w:cs="Calibri Light"/>
          <w:color w:val="000000"/>
          <w:sz w:val="24"/>
          <w:szCs w:val="24"/>
          <w:lang w:val="es-CO" w:eastAsia="es-CO"/>
        </w:rPr>
      </w:pPr>
    </w:p>
    <w:p w14:paraId="1BDE579B" w14:textId="77777777" w:rsidR="009A5367" w:rsidRPr="002D5799" w:rsidRDefault="009A5367" w:rsidP="009A5367">
      <w:pPr>
        <w:pStyle w:val="Sinespaciado"/>
        <w:jc w:val="both"/>
        <w:rPr>
          <w:rFonts w:ascii="Calibri Light" w:eastAsia="Times New Roman" w:hAnsi="Calibri Light" w:cs="Calibri Light"/>
          <w:color w:val="000000"/>
          <w:sz w:val="24"/>
          <w:szCs w:val="24"/>
          <w:lang w:val="es-CO" w:eastAsia="es-CO"/>
        </w:rPr>
      </w:pPr>
    </w:p>
    <w:p w14:paraId="3BD38FD4" w14:textId="77777777" w:rsidR="009A5367" w:rsidRPr="00107455" w:rsidRDefault="009A5367" w:rsidP="009A5367">
      <w:pPr>
        <w:pStyle w:val="Ttulo2"/>
        <w:numPr>
          <w:ilvl w:val="0"/>
          <w:numId w:val="12"/>
        </w:numPr>
        <w:rPr>
          <w:rFonts w:eastAsia="Batang"/>
          <w:lang w:val="de-DE" w:eastAsia="ar-SA"/>
        </w:rPr>
      </w:pPr>
      <w:r w:rsidRPr="00107455">
        <w:rPr>
          <w:rFonts w:eastAsia="Batang"/>
          <w:lang w:val="de-DE" w:eastAsia="ar-SA"/>
        </w:rPr>
        <w:t>ANS Gestión del conocimiento</w:t>
      </w:r>
    </w:p>
    <w:p w14:paraId="3E418C89" w14:textId="77777777" w:rsidR="009A5367" w:rsidRPr="00107455" w:rsidRDefault="009A5367" w:rsidP="009A5367">
      <w:pPr>
        <w:pStyle w:val="Sinespaciado"/>
        <w:jc w:val="both"/>
        <w:rPr>
          <w:rFonts w:ascii="Calibri Light" w:eastAsia="Times New Roman" w:hAnsi="Calibri Light" w:cs="Calibri Light"/>
          <w:color w:val="000000"/>
          <w:sz w:val="24"/>
          <w:szCs w:val="24"/>
          <w:lang w:val="de-DE" w:eastAsia="es-CO"/>
        </w:rPr>
      </w:pPr>
    </w:p>
    <w:tbl>
      <w:tblPr>
        <w:tblStyle w:val="Tablaconcuadrcula"/>
        <w:tblW w:w="0" w:type="auto"/>
        <w:tblLook w:val="04A0" w:firstRow="1" w:lastRow="0" w:firstColumn="1" w:lastColumn="0" w:noHBand="0" w:noVBand="1"/>
      </w:tblPr>
      <w:tblGrid>
        <w:gridCol w:w="2326"/>
        <w:gridCol w:w="3644"/>
        <w:gridCol w:w="2860"/>
      </w:tblGrid>
      <w:tr w:rsidR="00107455" w:rsidRPr="00107455" w14:paraId="58BEEEA1" w14:textId="14E569B3" w:rsidTr="00107455">
        <w:tc>
          <w:tcPr>
            <w:tcW w:w="2326" w:type="dxa"/>
          </w:tcPr>
          <w:p w14:paraId="73B93969" w14:textId="77777777" w:rsidR="00107455" w:rsidRPr="00107455" w:rsidRDefault="00107455" w:rsidP="006B1A9F">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 xml:space="preserve">NOMBRE </w:t>
            </w:r>
          </w:p>
        </w:tc>
        <w:tc>
          <w:tcPr>
            <w:tcW w:w="3644" w:type="dxa"/>
          </w:tcPr>
          <w:p w14:paraId="23DC6297" w14:textId="77777777" w:rsidR="00107455" w:rsidRPr="00107455" w:rsidRDefault="00107455" w:rsidP="006B1A9F">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 xml:space="preserve">DESCRIPCIÓN </w:t>
            </w:r>
          </w:p>
        </w:tc>
        <w:tc>
          <w:tcPr>
            <w:tcW w:w="2860" w:type="dxa"/>
          </w:tcPr>
          <w:p w14:paraId="4014A775" w14:textId="73572F3F" w:rsidR="00107455" w:rsidRPr="00107455" w:rsidRDefault="00107455" w:rsidP="006B1A9F">
            <w:pPr>
              <w:pStyle w:val="Sinespaciado"/>
              <w:jc w:val="both"/>
              <w:rPr>
                <w:rFonts w:ascii="Calibri Light" w:eastAsia="Times New Roman" w:hAnsi="Calibri Light" w:cs="Calibri Light"/>
                <w:color w:val="000000"/>
                <w:sz w:val="24"/>
                <w:szCs w:val="24"/>
                <w:lang w:val="de-DE" w:eastAsia="es-CO"/>
              </w:rPr>
            </w:pPr>
            <w:r>
              <w:rPr>
                <w:rFonts w:ascii="Calibri Light" w:eastAsia="Times New Roman" w:hAnsi="Calibri Light" w:cs="Calibri Light"/>
                <w:color w:val="000000"/>
                <w:sz w:val="24"/>
                <w:szCs w:val="24"/>
                <w:lang w:val="de-DE" w:eastAsia="es-CO"/>
              </w:rPr>
              <w:t>% descuento</w:t>
            </w:r>
          </w:p>
        </w:tc>
      </w:tr>
      <w:tr w:rsidR="00107455" w:rsidRPr="00107455" w14:paraId="355A8C13" w14:textId="73690C84" w:rsidTr="00107455">
        <w:tc>
          <w:tcPr>
            <w:tcW w:w="2326" w:type="dxa"/>
          </w:tcPr>
          <w:p w14:paraId="2FD58409" w14:textId="77777777" w:rsidR="00107455" w:rsidRPr="002D5799" w:rsidRDefault="00107455" w:rsidP="006B1A9F">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 xml:space="preserve">Documentos cargados a la base de conocimiento. </w:t>
            </w:r>
          </w:p>
        </w:tc>
        <w:tc>
          <w:tcPr>
            <w:tcW w:w="3644" w:type="dxa"/>
          </w:tcPr>
          <w:p w14:paraId="2D37162D" w14:textId="77777777" w:rsidR="00107455" w:rsidRPr="002D5799" w:rsidRDefault="00107455" w:rsidP="006B1A9F">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 xml:space="preserve">El especialista de telefonía deberá cargar a la base de conocimiento de ProColombia los documentos de procedimientos identificados en el área de telefonía o generados por acciones de mejora, el proveedor en el primer mes de servicio deberá presentar un plan de documentación y postular al menos un (1) documento al mes para la base de conocimiento. </w:t>
            </w:r>
          </w:p>
        </w:tc>
        <w:tc>
          <w:tcPr>
            <w:tcW w:w="2860" w:type="dxa"/>
          </w:tcPr>
          <w:p w14:paraId="5D4733D6" w14:textId="77777777" w:rsidR="00107455" w:rsidRPr="002D5799" w:rsidRDefault="00107455" w:rsidP="00107455">
            <w:pPr>
              <w:pStyle w:val="Sinespaciado"/>
              <w:jc w:val="center"/>
              <w:rPr>
                <w:rFonts w:ascii="Calibri Light" w:eastAsia="Times New Roman" w:hAnsi="Calibri Light" w:cs="Calibri Light"/>
                <w:color w:val="000000"/>
                <w:sz w:val="24"/>
                <w:szCs w:val="24"/>
                <w:lang w:val="es-CO" w:eastAsia="es-CO"/>
              </w:rPr>
            </w:pPr>
          </w:p>
          <w:p w14:paraId="0370E6F0" w14:textId="77777777" w:rsidR="00107455" w:rsidRPr="002D5799" w:rsidRDefault="00107455" w:rsidP="00107455">
            <w:pPr>
              <w:pStyle w:val="Sinespaciado"/>
              <w:jc w:val="center"/>
              <w:rPr>
                <w:rFonts w:ascii="Calibri Light" w:eastAsia="Times New Roman" w:hAnsi="Calibri Light" w:cs="Calibri Light"/>
                <w:color w:val="000000"/>
                <w:sz w:val="24"/>
                <w:szCs w:val="24"/>
                <w:lang w:val="es-CO" w:eastAsia="es-CO"/>
              </w:rPr>
            </w:pPr>
          </w:p>
          <w:p w14:paraId="20121C11" w14:textId="0F9C8A43" w:rsidR="00107455" w:rsidRPr="00107455" w:rsidRDefault="00107455" w:rsidP="00107455">
            <w:pPr>
              <w:pStyle w:val="Sinespaciado"/>
              <w:jc w:val="center"/>
              <w:rPr>
                <w:rFonts w:ascii="Calibri Light" w:eastAsia="Times New Roman" w:hAnsi="Calibri Light" w:cs="Calibri Light"/>
                <w:color w:val="000000"/>
                <w:sz w:val="24"/>
                <w:szCs w:val="24"/>
                <w:lang w:val="de-DE" w:eastAsia="es-CO"/>
              </w:rPr>
            </w:pPr>
            <w:r>
              <w:rPr>
                <w:rFonts w:ascii="Calibri Light" w:eastAsia="Times New Roman" w:hAnsi="Calibri Light" w:cs="Calibri Light"/>
                <w:color w:val="000000"/>
                <w:sz w:val="24"/>
                <w:szCs w:val="24"/>
                <w:lang w:val="de-DE" w:eastAsia="es-CO"/>
              </w:rPr>
              <w:t>5%</w:t>
            </w:r>
          </w:p>
        </w:tc>
      </w:tr>
    </w:tbl>
    <w:p w14:paraId="6DBC7291" w14:textId="77777777" w:rsidR="009A5367" w:rsidRPr="00107455" w:rsidRDefault="009A5367" w:rsidP="009A5367">
      <w:pPr>
        <w:pStyle w:val="Sinespaciado"/>
        <w:jc w:val="both"/>
        <w:rPr>
          <w:rFonts w:ascii="Calibri Light" w:eastAsia="Times New Roman" w:hAnsi="Calibri Light" w:cs="Calibri Light"/>
          <w:color w:val="000000"/>
          <w:sz w:val="24"/>
          <w:szCs w:val="24"/>
          <w:lang w:val="de-DE" w:eastAsia="es-CO"/>
        </w:rPr>
      </w:pPr>
    </w:p>
    <w:p w14:paraId="1D1C4A8B" w14:textId="616467B9" w:rsidR="009C25A1" w:rsidRPr="00107455" w:rsidRDefault="009C25A1" w:rsidP="009C25A1">
      <w:pPr>
        <w:pStyle w:val="Ttulo2"/>
        <w:ind w:left="720"/>
        <w:rPr>
          <w:rFonts w:eastAsia="Batang"/>
          <w:lang w:val="de-DE" w:eastAsia="ar-SA"/>
        </w:rPr>
      </w:pPr>
      <w:bookmarkStart w:id="14" w:name="_Toc67990803"/>
    </w:p>
    <w:p w14:paraId="63EC0B02" w14:textId="716F2DA8" w:rsidR="009C25A1" w:rsidRPr="00107455" w:rsidRDefault="009C25A1" w:rsidP="009C25A1">
      <w:pPr>
        <w:rPr>
          <w:lang w:val="de-DE" w:eastAsia="ar-SA"/>
        </w:rPr>
      </w:pPr>
    </w:p>
    <w:p w14:paraId="51376F61" w14:textId="77777777" w:rsidR="009C25A1" w:rsidRPr="00107455" w:rsidRDefault="009C25A1" w:rsidP="009C25A1">
      <w:pPr>
        <w:rPr>
          <w:lang w:val="de-DE" w:eastAsia="ar-SA"/>
        </w:rPr>
      </w:pPr>
    </w:p>
    <w:p w14:paraId="1D370EC1" w14:textId="3D55BC0E" w:rsidR="00801DC5" w:rsidRPr="00107455" w:rsidRDefault="00801DC5" w:rsidP="009A5367">
      <w:pPr>
        <w:pStyle w:val="Ttulo2"/>
        <w:numPr>
          <w:ilvl w:val="0"/>
          <w:numId w:val="12"/>
        </w:numPr>
        <w:rPr>
          <w:rFonts w:eastAsia="Batang"/>
          <w:lang w:val="de-DE" w:eastAsia="ar-SA"/>
        </w:rPr>
      </w:pPr>
      <w:r w:rsidRPr="00107455">
        <w:rPr>
          <w:rFonts w:eastAsia="Batang"/>
          <w:lang w:val="de-DE" w:eastAsia="ar-SA"/>
        </w:rPr>
        <w:lastRenderedPageBreak/>
        <w:t xml:space="preserve">ANS Gestión del </w:t>
      </w:r>
      <w:bookmarkEnd w:id="14"/>
      <w:r w:rsidR="009A5367" w:rsidRPr="00107455">
        <w:rPr>
          <w:rFonts w:eastAsia="Batang"/>
          <w:lang w:val="de-DE" w:eastAsia="ar-SA"/>
        </w:rPr>
        <w:t>inventario</w:t>
      </w:r>
    </w:p>
    <w:p w14:paraId="643DCAF1" w14:textId="77777777" w:rsidR="00801DC5" w:rsidRPr="00107455" w:rsidRDefault="00801DC5" w:rsidP="00801DC5">
      <w:pPr>
        <w:pStyle w:val="Sinespaciado"/>
        <w:jc w:val="both"/>
        <w:rPr>
          <w:rFonts w:ascii="Calibri Light" w:eastAsia="Times New Roman" w:hAnsi="Calibri Light" w:cs="Calibri Light"/>
          <w:color w:val="000000"/>
          <w:sz w:val="24"/>
          <w:szCs w:val="24"/>
          <w:lang w:val="de-DE" w:eastAsia="es-CO"/>
        </w:rPr>
      </w:pPr>
    </w:p>
    <w:tbl>
      <w:tblPr>
        <w:tblStyle w:val="Tablaconcuadrcula"/>
        <w:tblW w:w="0" w:type="auto"/>
        <w:tblLook w:val="04A0" w:firstRow="1" w:lastRow="0" w:firstColumn="1" w:lastColumn="0" w:noHBand="0" w:noVBand="1"/>
      </w:tblPr>
      <w:tblGrid>
        <w:gridCol w:w="2288"/>
        <w:gridCol w:w="3599"/>
        <w:gridCol w:w="2943"/>
      </w:tblGrid>
      <w:tr w:rsidR="00107455" w:rsidRPr="00107455" w14:paraId="3D722942" w14:textId="3395343F" w:rsidTr="00107455">
        <w:tc>
          <w:tcPr>
            <w:tcW w:w="2288" w:type="dxa"/>
          </w:tcPr>
          <w:p w14:paraId="2FF30096" w14:textId="77777777" w:rsidR="00107455" w:rsidRPr="00107455" w:rsidRDefault="00107455" w:rsidP="00B678B9">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 xml:space="preserve">NOMBRE </w:t>
            </w:r>
          </w:p>
        </w:tc>
        <w:tc>
          <w:tcPr>
            <w:tcW w:w="3599" w:type="dxa"/>
          </w:tcPr>
          <w:p w14:paraId="186A34A4" w14:textId="77777777" w:rsidR="00107455" w:rsidRPr="00107455" w:rsidRDefault="00107455" w:rsidP="00B678B9">
            <w:pPr>
              <w:pStyle w:val="Sinespaciado"/>
              <w:jc w:val="both"/>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 xml:space="preserve">DESCRIPCIÓN </w:t>
            </w:r>
          </w:p>
        </w:tc>
        <w:tc>
          <w:tcPr>
            <w:tcW w:w="2943" w:type="dxa"/>
          </w:tcPr>
          <w:p w14:paraId="7E02340B" w14:textId="4E55A3CC" w:rsidR="00107455" w:rsidRPr="00107455" w:rsidRDefault="00107455" w:rsidP="00B678B9">
            <w:pPr>
              <w:pStyle w:val="Sinespaciado"/>
              <w:jc w:val="both"/>
              <w:rPr>
                <w:rFonts w:ascii="Calibri Light" w:eastAsia="Times New Roman" w:hAnsi="Calibri Light" w:cs="Calibri Light"/>
                <w:color w:val="000000"/>
                <w:sz w:val="24"/>
                <w:szCs w:val="24"/>
                <w:lang w:val="de-DE" w:eastAsia="es-CO"/>
              </w:rPr>
            </w:pPr>
            <w:r>
              <w:rPr>
                <w:rFonts w:ascii="Calibri Light" w:eastAsia="Times New Roman" w:hAnsi="Calibri Light" w:cs="Calibri Light"/>
                <w:color w:val="000000"/>
                <w:sz w:val="24"/>
                <w:szCs w:val="24"/>
                <w:lang w:val="de-DE" w:eastAsia="es-CO"/>
              </w:rPr>
              <w:t>% descuento</w:t>
            </w:r>
          </w:p>
        </w:tc>
      </w:tr>
      <w:tr w:rsidR="00107455" w:rsidRPr="00107455" w14:paraId="106D7E03" w14:textId="35937E10" w:rsidTr="00107455">
        <w:tc>
          <w:tcPr>
            <w:tcW w:w="2288" w:type="dxa"/>
          </w:tcPr>
          <w:p w14:paraId="5FA58CDC" w14:textId="0E9A2254" w:rsidR="00107455" w:rsidRPr="00107455" w:rsidRDefault="00107455" w:rsidP="009A5367">
            <w:pPr>
              <w:pStyle w:val="Sinespaciado"/>
              <w:rPr>
                <w:rFonts w:ascii="Calibri Light" w:eastAsia="Times New Roman" w:hAnsi="Calibri Light" w:cs="Calibri Light"/>
                <w:color w:val="000000"/>
                <w:sz w:val="24"/>
                <w:szCs w:val="24"/>
                <w:lang w:val="de-DE" w:eastAsia="es-CO"/>
              </w:rPr>
            </w:pPr>
            <w:r w:rsidRPr="00107455">
              <w:rPr>
                <w:rFonts w:ascii="Calibri Light" w:eastAsia="Times New Roman" w:hAnsi="Calibri Light" w:cs="Calibri Light"/>
                <w:color w:val="000000"/>
                <w:sz w:val="24"/>
                <w:szCs w:val="24"/>
                <w:lang w:val="de-DE" w:eastAsia="es-CO"/>
              </w:rPr>
              <w:t xml:space="preserve">Confiabilidad de la información. </w:t>
            </w:r>
          </w:p>
        </w:tc>
        <w:tc>
          <w:tcPr>
            <w:tcW w:w="3599" w:type="dxa"/>
          </w:tcPr>
          <w:p w14:paraId="307CBFD3" w14:textId="77777777" w:rsidR="00107455" w:rsidRDefault="00107455" w:rsidP="00B678B9">
            <w:pPr>
              <w:pStyle w:val="Sinespaciado"/>
              <w:jc w:val="both"/>
              <w:rPr>
                <w:rFonts w:ascii="Calibri Light" w:eastAsia="Times New Roman" w:hAnsi="Calibri Light" w:cs="Calibri Light"/>
                <w:color w:val="000000"/>
                <w:sz w:val="24"/>
                <w:szCs w:val="24"/>
                <w:lang w:val="es-CO" w:eastAsia="es-CO"/>
              </w:rPr>
            </w:pPr>
            <w:r w:rsidRPr="00107455">
              <w:rPr>
                <w:rFonts w:ascii="Calibri Light" w:eastAsia="Times New Roman" w:hAnsi="Calibri Light" w:cs="Calibri Light"/>
                <w:color w:val="000000"/>
                <w:sz w:val="24"/>
                <w:szCs w:val="24"/>
                <w:lang w:val="es-CO" w:eastAsia="es-CO"/>
              </w:rPr>
              <w:t>El proveedor deberá garantizar mínimo un 9</w:t>
            </w:r>
            <w:r>
              <w:rPr>
                <w:rFonts w:ascii="Calibri Light" w:eastAsia="Times New Roman" w:hAnsi="Calibri Light" w:cs="Calibri Light"/>
                <w:color w:val="000000"/>
                <w:sz w:val="24"/>
                <w:szCs w:val="24"/>
                <w:lang w:val="es-CO" w:eastAsia="es-CO"/>
              </w:rPr>
              <w:t>5</w:t>
            </w:r>
            <w:r w:rsidRPr="00107455">
              <w:rPr>
                <w:rFonts w:ascii="Calibri Light" w:eastAsia="Times New Roman" w:hAnsi="Calibri Light" w:cs="Calibri Light"/>
                <w:color w:val="000000"/>
                <w:sz w:val="24"/>
                <w:szCs w:val="24"/>
                <w:lang w:val="es-CO" w:eastAsia="es-CO"/>
              </w:rPr>
              <w:t>% mensual de calidad y exactitud de los datos del inventario en todas las sedes de ProColombia a nivel mundial.</w:t>
            </w:r>
          </w:p>
          <w:p w14:paraId="3CBF2878" w14:textId="77777777" w:rsidR="00107455" w:rsidRDefault="00107455" w:rsidP="00B678B9">
            <w:pPr>
              <w:pStyle w:val="Sinespaciado"/>
              <w:jc w:val="both"/>
              <w:rPr>
                <w:rFonts w:ascii="Calibri Light" w:eastAsia="Times New Roman" w:hAnsi="Calibri Light" w:cs="Calibri Light"/>
                <w:color w:val="000000"/>
                <w:sz w:val="24"/>
                <w:szCs w:val="24"/>
                <w:lang w:val="es-CO" w:eastAsia="es-CO"/>
              </w:rPr>
            </w:pPr>
          </w:p>
          <w:p w14:paraId="6D19C37D" w14:textId="63CFC80E" w:rsidR="00107455" w:rsidRPr="00107455" w:rsidRDefault="00107455" w:rsidP="00B678B9">
            <w:pPr>
              <w:pStyle w:val="Sinespaciado"/>
              <w:jc w:val="both"/>
              <w:rPr>
                <w:rFonts w:ascii="Calibri Light" w:eastAsia="Times New Roman" w:hAnsi="Calibri Light" w:cs="Calibri Light"/>
                <w:color w:val="000000"/>
                <w:sz w:val="24"/>
                <w:szCs w:val="24"/>
                <w:lang w:val="es-CO" w:eastAsia="es-CO"/>
              </w:rPr>
            </w:pPr>
            <w:r>
              <w:rPr>
                <w:rFonts w:ascii="Calibri Light" w:eastAsia="Times New Roman" w:hAnsi="Calibri Light" w:cs="Calibri Light"/>
                <w:color w:val="000000"/>
                <w:sz w:val="24"/>
                <w:szCs w:val="24"/>
                <w:lang w:val="es-CO" w:eastAsia="es-CO"/>
              </w:rPr>
              <w:t>Se deberá entregar en el informe mensual el % de la muestra que se utilizó para calcular la confiabilidad de la información</w:t>
            </w:r>
          </w:p>
        </w:tc>
        <w:tc>
          <w:tcPr>
            <w:tcW w:w="2943" w:type="dxa"/>
          </w:tcPr>
          <w:p w14:paraId="5424AE28" w14:textId="77777777" w:rsidR="00107455" w:rsidRDefault="00107455" w:rsidP="00B678B9">
            <w:pPr>
              <w:pStyle w:val="Sinespaciado"/>
              <w:jc w:val="both"/>
              <w:rPr>
                <w:rFonts w:ascii="Calibri Light" w:eastAsia="Times New Roman" w:hAnsi="Calibri Light" w:cs="Calibri Light"/>
                <w:color w:val="000000"/>
                <w:sz w:val="24"/>
                <w:szCs w:val="24"/>
                <w:lang w:val="es-CO" w:eastAsia="es-CO"/>
              </w:rPr>
            </w:pPr>
          </w:p>
          <w:p w14:paraId="37F7D9A3" w14:textId="77777777" w:rsidR="00107455" w:rsidRDefault="00107455" w:rsidP="00B678B9">
            <w:pPr>
              <w:pStyle w:val="Sinespaciado"/>
              <w:jc w:val="both"/>
              <w:rPr>
                <w:rFonts w:ascii="Calibri Light" w:eastAsia="Times New Roman" w:hAnsi="Calibri Light" w:cs="Calibri Light"/>
                <w:color w:val="000000"/>
                <w:sz w:val="24"/>
                <w:szCs w:val="24"/>
                <w:lang w:val="es-CO" w:eastAsia="es-CO"/>
              </w:rPr>
            </w:pPr>
          </w:p>
          <w:p w14:paraId="7657ED39" w14:textId="28607673" w:rsidR="00107455" w:rsidRPr="00107455" w:rsidRDefault="00107455" w:rsidP="00107455">
            <w:pPr>
              <w:pStyle w:val="Sinespaciado"/>
              <w:jc w:val="center"/>
              <w:rPr>
                <w:rFonts w:ascii="Calibri Light" w:eastAsia="Times New Roman" w:hAnsi="Calibri Light" w:cs="Calibri Light"/>
                <w:color w:val="000000"/>
                <w:sz w:val="24"/>
                <w:szCs w:val="24"/>
                <w:lang w:val="es-CO" w:eastAsia="es-CO"/>
              </w:rPr>
            </w:pPr>
            <w:r>
              <w:rPr>
                <w:rFonts w:ascii="Calibri Light" w:eastAsia="Times New Roman" w:hAnsi="Calibri Light" w:cs="Calibri Light"/>
                <w:color w:val="000000"/>
                <w:sz w:val="24"/>
                <w:szCs w:val="24"/>
                <w:lang w:val="es-CO" w:eastAsia="es-CO"/>
              </w:rPr>
              <w:t>5%</w:t>
            </w:r>
          </w:p>
        </w:tc>
      </w:tr>
    </w:tbl>
    <w:p w14:paraId="6CAA0956" w14:textId="77777777" w:rsidR="00801DC5" w:rsidRPr="00107455" w:rsidRDefault="00801DC5" w:rsidP="00801DC5">
      <w:pPr>
        <w:pStyle w:val="Sinespaciado"/>
        <w:jc w:val="both"/>
        <w:rPr>
          <w:rFonts w:ascii="Calibri Light" w:eastAsia="Times New Roman" w:hAnsi="Calibri Light" w:cs="Calibri Light"/>
          <w:color w:val="000000"/>
          <w:sz w:val="24"/>
          <w:szCs w:val="24"/>
          <w:lang w:val="es-CO" w:eastAsia="es-CO"/>
        </w:rPr>
      </w:pPr>
    </w:p>
    <w:p w14:paraId="59527222" w14:textId="4061F2C1" w:rsidR="00801DC5" w:rsidRPr="002D5799" w:rsidRDefault="00801DC5" w:rsidP="00801DC5">
      <w:pPr>
        <w:pStyle w:val="Sinespaciado"/>
        <w:jc w:val="both"/>
        <w:rPr>
          <w:rFonts w:ascii="Calibri Light" w:eastAsia="Times New Roman" w:hAnsi="Calibri Light" w:cs="Calibri Light"/>
          <w:color w:val="000000"/>
          <w:sz w:val="24"/>
          <w:szCs w:val="24"/>
          <w:lang w:val="es-CO" w:eastAsia="es-CO"/>
        </w:rPr>
      </w:pPr>
      <w:r w:rsidRPr="002D5799">
        <w:rPr>
          <w:rFonts w:ascii="Calibri Light" w:eastAsia="Times New Roman" w:hAnsi="Calibri Light" w:cs="Calibri Light"/>
          <w:color w:val="000000"/>
          <w:sz w:val="24"/>
          <w:szCs w:val="24"/>
          <w:lang w:val="es-CO" w:eastAsia="es-CO"/>
        </w:rPr>
        <w:t xml:space="preserve">El incumplimiento del ANS dará lugar a la aplicación de un descuento consolidado que se aplicará sobre el valor de la facturación mensual, </w:t>
      </w:r>
      <w:r w:rsidR="00D206D2" w:rsidRPr="002D5799">
        <w:rPr>
          <w:rFonts w:ascii="Calibri Light" w:eastAsia="Times New Roman" w:hAnsi="Calibri Light" w:cs="Calibri Light"/>
          <w:color w:val="000000"/>
          <w:sz w:val="24"/>
          <w:szCs w:val="24"/>
          <w:lang w:val="es-CO" w:eastAsia="es-CO"/>
        </w:rPr>
        <w:t>previo análisis de las razones que motivaron el incumplimiento, adicional se deberán tomar acciones correctivas que eviten el incumplimiento de los ANS</w:t>
      </w:r>
      <w:r w:rsidRPr="002D5799">
        <w:rPr>
          <w:rFonts w:ascii="Calibri Light" w:eastAsia="Times New Roman" w:hAnsi="Calibri Light" w:cs="Calibri Light"/>
          <w:color w:val="000000"/>
          <w:sz w:val="24"/>
          <w:szCs w:val="24"/>
          <w:lang w:val="es-CO" w:eastAsia="es-CO"/>
        </w:rPr>
        <w:t>.  El porcentaje de descuento no puede ser mayor al 5% de la facturación mensual</w:t>
      </w:r>
      <w:r w:rsidR="001E5E13" w:rsidRPr="002D5799">
        <w:rPr>
          <w:rFonts w:ascii="Calibri Light" w:eastAsia="Times New Roman" w:hAnsi="Calibri Light" w:cs="Calibri Light"/>
          <w:color w:val="000000"/>
          <w:sz w:val="24"/>
          <w:szCs w:val="24"/>
          <w:lang w:val="es-CO" w:eastAsia="es-CO"/>
        </w:rPr>
        <w:t>. El incumplimiento por tres (3) meses consecutivos sobre el servicio será causal para la terminación anticipada del contrato</w:t>
      </w:r>
      <w:r w:rsidRPr="002D5799">
        <w:rPr>
          <w:rFonts w:ascii="Calibri Light" w:eastAsia="Times New Roman" w:hAnsi="Calibri Light" w:cs="Calibri Light"/>
          <w:color w:val="000000"/>
          <w:sz w:val="24"/>
          <w:szCs w:val="24"/>
          <w:lang w:val="es-CO" w:eastAsia="es-CO"/>
        </w:rPr>
        <w:t xml:space="preserve">. </w:t>
      </w:r>
    </w:p>
    <w:p w14:paraId="52E9733F" w14:textId="60F70DC1" w:rsidR="00CA5990" w:rsidRPr="002D5799" w:rsidRDefault="00CA5990" w:rsidP="00801DC5">
      <w:pPr>
        <w:pStyle w:val="Sinespaciado"/>
        <w:jc w:val="both"/>
        <w:rPr>
          <w:rFonts w:ascii="Calibri Light" w:eastAsia="Times New Roman" w:hAnsi="Calibri Light" w:cs="Calibri Light"/>
          <w:color w:val="000000"/>
          <w:sz w:val="24"/>
          <w:szCs w:val="24"/>
          <w:lang w:val="es-CO" w:eastAsia="es-CO"/>
        </w:rPr>
      </w:pPr>
    </w:p>
    <w:p w14:paraId="206F6951" w14:textId="1C36873D" w:rsidR="005F1241" w:rsidRPr="002D5799" w:rsidRDefault="003B3558" w:rsidP="004E3444">
      <w:pPr>
        <w:spacing w:after="0" w:line="240" w:lineRule="auto"/>
        <w:jc w:val="both"/>
        <w:rPr>
          <w:rFonts w:ascii="Calibri Light" w:hAnsi="Calibri Light" w:cs="Calibri Light"/>
          <w:b/>
          <w:sz w:val="24"/>
          <w:szCs w:val="24"/>
        </w:rPr>
      </w:pPr>
      <w:r w:rsidRPr="002D5799">
        <w:rPr>
          <w:rFonts w:ascii="Calibri Light" w:hAnsi="Calibri Light" w:cs="Calibri Light"/>
          <w:b/>
          <w:sz w:val="24"/>
          <w:szCs w:val="24"/>
        </w:rPr>
        <w:t>El proveedor deberá cumplir con el servicio estipulado en el contrato, se requiere clarificar y revisar los siguientes puntos considerando la calidad y oportunidad del servicio como nuestro aliado:</w:t>
      </w:r>
    </w:p>
    <w:p w14:paraId="72EEE328" w14:textId="77777777" w:rsidR="00722B58" w:rsidRPr="002D5799" w:rsidRDefault="00722B58" w:rsidP="004E3444">
      <w:pPr>
        <w:spacing w:after="0" w:line="240" w:lineRule="auto"/>
        <w:jc w:val="both"/>
        <w:rPr>
          <w:rFonts w:ascii="Calibri Light" w:hAnsi="Calibri Light" w:cs="Calibri Light"/>
          <w:b/>
          <w:sz w:val="24"/>
          <w:szCs w:val="24"/>
        </w:rPr>
      </w:pPr>
    </w:p>
    <w:p w14:paraId="24DC49A7" w14:textId="50579581" w:rsidR="00FE3A1B" w:rsidRPr="002D5799" w:rsidRDefault="00FE3A1B" w:rsidP="00D40AB1">
      <w:pPr>
        <w:pStyle w:val="Prrafodelista"/>
        <w:numPr>
          <w:ilvl w:val="1"/>
          <w:numId w:val="1"/>
        </w:numPr>
        <w:spacing w:after="0" w:line="240" w:lineRule="auto"/>
        <w:ind w:left="1134" w:hanging="708"/>
        <w:jc w:val="both"/>
        <w:rPr>
          <w:rFonts w:ascii="Calibri Light" w:hAnsi="Calibri Light" w:cs="Calibri Light"/>
          <w:sz w:val="24"/>
          <w:szCs w:val="24"/>
        </w:rPr>
      </w:pPr>
      <w:r w:rsidRPr="002D5799">
        <w:rPr>
          <w:rFonts w:ascii="Calibri Light" w:hAnsi="Calibri Light" w:cs="Calibri Light"/>
          <w:sz w:val="24"/>
          <w:szCs w:val="24"/>
        </w:rPr>
        <w:t>Entrega</w:t>
      </w:r>
      <w:r w:rsidR="00EF4452" w:rsidRPr="002D5799">
        <w:rPr>
          <w:rFonts w:ascii="Calibri Light" w:hAnsi="Calibri Light" w:cs="Calibri Light"/>
          <w:sz w:val="24"/>
          <w:szCs w:val="24"/>
        </w:rPr>
        <w:t>r</w:t>
      </w:r>
      <w:r w:rsidRPr="002D5799">
        <w:rPr>
          <w:rFonts w:ascii="Calibri Light" w:hAnsi="Calibri Light" w:cs="Calibri Light"/>
          <w:sz w:val="24"/>
          <w:szCs w:val="24"/>
        </w:rPr>
        <w:t xml:space="preserve"> </w:t>
      </w:r>
      <w:r w:rsidR="00EF4452" w:rsidRPr="002D5799">
        <w:rPr>
          <w:rFonts w:ascii="Calibri Light" w:hAnsi="Calibri Light" w:cs="Calibri Light"/>
          <w:sz w:val="24"/>
          <w:szCs w:val="24"/>
        </w:rPr>
        <w:t xml:space="preserve">a </w:t>
      </w:r>
      <w:r w:rsidR="00F538D5" w:rsidRPr="002D5799">
        <w:rPr>
          <w:rFonts w:ascii="Calibri Light" w:hAnsi="Calibri Light" w:cs="Calibri Light"/>
          <w:sz w:val="24"/>
          <w:szCs w:val="24"/>
        </w:rPr>
        <w:t>más</w:t>
      </w:r>
      <w:r w:rsidR="00EF4452" w:rsidRPr="002D5799">
        <w:rPr>
          <w:rFonts w:ascii="Calibri Light" w:hAnsi="Calibri Light" w:cs="Calibri Light"/>
          <w:sz w:val="24"/>
          <w:szCs w:val="24"/>
        </w:rPr>
        <w:t xml:space="preserve"> tardar</w:t>
      </w:r>
      <w:r w:rsidR="00722B58" w:rsidRPr="002D5799">
        <w:rPr>
          <w:rFonts w:ascii="Calibri Light" w:hAnsi="Calibri Light" w:cs="Calibri Light"/>
          <w:sz w:val="24"/>
          <w:szCs w:val="24"/>
        </w:rPr>
        <w:t xml:space="preserve"> en los diez</w:t>
      </w:r>
      <w:r w:rsidR="00D017C1" w:rsidRPr="002D5799">
        <w:rPr>
          <w:rFonts w:ascii="Calibri Light" w:hAnsi="Calibri Light" w:cs="Calibri Light"/>
          <w:sz w:val="24"/>
          <w:szCs w:val="24"/>
        </w:rPr>
        <w:t xml:space="preserve"> </w:t>
      </w:r>
      <w:r w:rsidR="00722B58" w:rsidRPr="002D5799">
        <w:rPr>
          <w:rFonts w:ascii="Calibri Light" w:hAnsi="Calibri Light" w:cs="Calibri Light"/>
          <w:sz w:val="24"/>
          <w:szCs w:val="24"/>
        </w:rPr>
        <w:t xml:space="preserve">(10) primeros </w:t>
      </w:r>
      <w:r w:rsidR="00B02505" w:rsidRPr="002D5799">
        <w:rPr>
          <w:rFonts w:ascii="Calibri Light" w:hAnsi="Calibri Light" w:cs="Calibri Light"/>
          <w:sz w:val="24"/>
          <w:szCs w:val="24"/>
        </w:rPr>
        <w:t>día</w:t>
      </w:r>
      <w:r w:rsidR="00722B58" w:rsidRPr="002D5799">
        <w:rPr>
          <w:rFonts w:ascii="Calibri Light" w:hAnsi="Calibri Light" w:cs="Calibri Light"/>
          <w:sz w:val="24"/>
          <w:szCs w:val="24"/>
        </w:rPr>
        <w:t>s</w:t>
      </w:r>
      <w:r w:rsidR="00B02505" w:rsidRPr="002D5799">
        <w:rPr>
          <w:rFonts w:ascii="Calibri Light" w:hAnsi="Calibri Light" w:cs="Calibri Light"/>
          <w:sz w:val="24"/>
          <w:szCs w:val="24"/>
        </w:rPr>
        <w:t xml:space="preserve"> hábil</w:t>
      </w:r>
      <w:r w:rsidR="00D017C1" w:rsidRPr="002D5799">
        <w:rPr>
          <w:rFonts w:ascii="Calibri Light" w:hAnsi="Calibri Light" w:cs="Calibri Light"/>
          <w:sz w:val="24"/>
          <w:szCs w:val="24"/>
        </w:rPr>
        <w:t>es</w:t>
      </w:r>
      <w:r w:rsidR="00B02505" w:rsidRPr="002D5799">
        <w:rPr>
          <w:rFonts w:ascii="Calibri Light" w:hAnsi="Calibri Light" w:cs="Calibri Light"/>
          <w:sz w:val="24"/>
          <w:szCs w:val="24"/>
        </w:rPr>
        <w:t xml:space="preserve"> del mes la </w:t>
      </w:r>
      <w:proofErr w:type="spellStart"/>
      <w:r w:rsidRPr="002D5799">
        <w:rPr>
          <w:rFonts w:ascii="Calibri Light" w:hAnsi="Calibri Light" w:cs="Calibri Light"/>
          <w:sz w:val="24"/>
          <w:szCs w:val="24"/>
        </w:rPr>
        <w:t>pre</w:t>
      </w:r>
      <w:r w:rsidR="00615D10" w:rsidRPr="002D5799">
        <w:rPr>
          <w:rFonts w:ascii="Calibri Light" w:hAnsi="Calibri Light" w:cs="Calibri Light"/>
          <w:sz w:val="24"/>
          <w:szCs w:val="24"/>
        </w:rPr>
        <w:t>-</w:t>
      </w:r>
      <w:r w:rsidRPr="002D5799">
        <w:rPr>
          <w:rFonts w:ascii="Calibri Light" w:hAnsi="Calibri Light" w:cs="Calibri Light"/>
          <w:sz w:val="24"/>
          <w:szCs w:val="24"/>
        </w:rPr>
        <w:t>factura</w:t>
      </w:r>
      <w:proofErr w:type="spellEnd"/>
      <w:r w:rsidRPr="002D5799">
        <w:rPr>
          <w:rFonts w:ascii="Calibri Light" w:hAnsi="Calibri Light" w:cs="Calibri Light"/>
          <w:sz w:val="24"/>
          <w:szCs w:val="24"/>
        </w:rPr>
        <w:t xml:space="preserve"> del servicio junto con el informe mensual</w:t>
      </w:r>
      <w:r w:rsidR="00A960A9" w:rsidRPr="002D5799">
        <w:rPr>
          <w:rFonts w:ascii="Calibri Light" w:hAnsi="Calibri Light" w:cs="Calibri Light"/>
          <w:sz w:val="24"/>
          <w:szCs w:val="24"/>
        </w:rPr>
        <w:t xml:space="preserve"> a ProColombia. U</w:t>
      </w:r>
      <w:r w:rsidR="00D017C1" w:rsidRPr="002D5799">
        <w:rPr>
          <w:rFonts w:ascii="Calibri Light" w:hAnsi="Calibri Light" w:cs="Calibri Light"/>
          <w:sz w:val="24"/>
          <w:szCs w:val="24"/>
        </w:rPr>
        <w:t xml:space="preserve">na vez recibida la información ProColombia </w:t>
      </w:r>
      <w:r w:rsidR="00941A55" w:rsidRPr="002D5799">
        <w:rPr>
          <w:rFonts w:ascii="Calibri Light" w:hAnsi="Calibri Light" w:cs="Calibri Light"/>
          <w:sz w:val="24"/>
          <w:szCs w:val="24"/>
        </w:rPr>
        <w:t xml:space="preserve">se tomará 3 días hábiles para revisar el informe y la </w:t>
      </w:r>
      <w:proofErr w:type="spellStart"/>
      <w:r w:rsidR="00D037F5" w:rsidRPr="002D5799">
        <w:rPr>
          <w:rFonts w:ascii="Calibri Light" w:hAnsi="Calibri Light" w:cs="Calibri Light"/>
          <w:sz w:val="24"/>
          <w:szCs w:val="24"/>
        </w:rPr>
        <w:t>pre</w:t>
      </w:r>
      <w:r w:rsidR="00043884" w:rsidRPr="002D5799">
        <w:rPr>
          <w:rFonts w:ascii="Calibri Light" w:hAnsi="Calibri Light" w:cs="Calibri Light"/>
          <w:sz w:val="24"/>
          <w:szCs w:val="24"/>
        </w:rPr>
        <w:t>-</w:t>
      </w:r>
      <w:r w:rsidR="00D037F5" w:rsidRPr="002D5799">
        <w:rPr>
          <w:rFonts w:ascii="Calibri Light" w:hAnsi="Calibri Light" w:cs="Calibri Light"/>
          <w:sz w:val="24"/>
          <w:szCs w:val="24"/>
        </w:rPr>
        <w:t>factura</w:t>
      </w:r>
      <w:proofErr w:type="spellEnd"/>
      <w:r w:rsidR="00941A55" w:rsidRPr="002D5799">
        <w:rPr>
          <w:rFonts w:ascii="Calibri Light" w:hAnsi="Calibri Light" w:cs="Calibri Light"/>
          <w:sz w:val="24"/>
          <w:szCs w:val="24"/>
        </w:rPr>
        <w:t xml:space="preserve"> confirmar novedades o no para proceder a la radicación de la factura.</w:t>
      </w:r>
    </w:p>
    <w:p w14:paraId="2A721E59" w14:textId="1864F78A" w:rsidR="00015C9A" w:rsidRPr="002D5799" w:rsidRDefault="00941A55" w:rsidP="00D40AB1">
      <w:pPr>
        <w:pStyle w:val="Prrafodelista"/>
        <w:numPr>
          <w:ilvl w:val="1"/>
          <w:numId w:val="1"/>
        </w:numPr>
        <w:spacing w:after="0" w:line="240" w:lineRule="auto"/>
        <w:jc w:val="both"/>
        <w:rPr>
          <w:rFonts w:ascii="Calibri Light" w:hAnsi="Calibri Light" w:cs="Calibri Light"/>
          <w:sz w:val="24"/>
          <w:szCs w:val="24"/>
        </w:rPr>
      </w:pPr>
      <w:r w:rsidRPr="002D5799">
        <w:rPr>
          <w:rFonts w:ascii="Calibri Light" w:hAnsi="Calibri Light" w:cs="Calibri Light"/>
          <w:sz w:val="24"/>
          <w:szCs w:val="24"/>
        </w:rPr>
        <w:t xml:space="preserve">Una vez el informe sea aprobado, </w:t>
      </w:r>
      <w:r w:rsidR="00BB0730" w:rsidRPr="002D5799">
        <w:rPr>
          <w:rFonts w:ascii="Calibri Light" w:hAnsi="Calibri Light" w:cs="Calibri Light"/>
          <w:sz w:val="24"/>
          <w:szCs w:val="24"/>
        </w:rPr>
        <w:t>el proveedor</w:t>
      </w:r>
      <w:r w:rsidRPr="002D5799">
        <w:rPr>
          <w:rFonts w:ascii="Calibri Light" w:hAnsi="Calibri Light" w:cs="Calibri Light"/>
          <w:sz w:val="24"/>
          <w:szCs w:val="24"/>
        </w:rPr>
        <w:t xml:space="preserve"> procederá a generar la factura incluyendo los descuentos establecidos en caso de incumplimientos</w:t>
      </w:r>
      <w:r w:rsidR="00FF03CB" w:rsidRPr="002D5799">
        <w:rPr>
          <w:rFonts w:ascii="Calibri Light" w:hAnsi="Calibri Light" w:cs="Calibri Light"/>
          <w:sz w:val="24"/>
          <w:szCs w:val="24"/>
        </w:rPr>
        <w:t xml:space="preserve"> los cuales serán conciliados por las partes</w:t>
      </w:r>
      <w:r w:rsidRPr="002D5799">
        <w:rPr>
          <w:rFonts w:ascii="Calibri Light" w:hAnsi="Calibri Light" w:cs="Calibri Light"/>
          <w:sz w:val="24"/>
          <w:szCs w:val="24"/>
        </w:rPr>
        <w:t>.</w:t>
      </w:r>
    </w:p>
    <w:p w14:paraId="102BEBF3" w14:textId="77777777" w:rsidR="00D40AB1" w:rsidRPr="002D5799" w:rsidRDefault="00D40AB1" w:rsidP="00D40AB1">
      <w:pPr>
        <w:pStyle w:val="Prrafodelista"/>
        <w:numPr>
          <w:ilvl w:val="1"/>
          <w:numId w:val="1"/>
        </w:numPr>
        <w:jc w:val="both"/>
        <w:rPr>
          <w:rFonts w:ascii="Calibri Light" w:hAnsi="Calibri Light" w:cs="Calibri Light"/>
          <w:sz w:val="24"/>
          <w:szCs w:val="24"/>
        </w:rPr>
      </w:pPr>
      <w:r w:rsidRPr="002D5799">
        <w:rPr>
          <w:rFonts w:ascii="Calibri Light" w:hAnsi="Calibri Light" w:cs="Calibri Light"/>
          <w:sz w:val="24"/>
          <w:szCs w:val="24"/>
        </w:rPr>
        <w:t>Los ANS podrán ser ajustados durante la ejecución del contrato si así se requiere, a través de actas de acuerdo entre las partes, y deberán responder a políticas vigentes en ProColombia y/o acorde a las actualizaciones del producto durante la ejecución del contrato.</w:t>
      </w:r>
    </w:p>
    <w:p w14:paraId="74791C4E" w14:textId="77777777" w:rsidR="00D40AB1" w:rsidRDefault="00D40AB1" w:rsidP="00D40AB1">
      <w:pPr>
        <w:pStyle w:val="Prrafodelista"/>
        <w:spacing w:after="0" w:line="240" w:lineRule="auto"/>
        <w:ind w:left="1080"/>
        <w:jc w:val="both"/>
        <w:rPr>
          <w:rFonts w:ascii="Calibri Light" w:hAnsi="Calibri Light" w:cs="Calibri Light"/>
          <w:sz w:val="24"/>
          <w:szCs w:val="24"/>
        </w:rPr>
      </w:pPr>
    </w:p>
    <w:p w14:paraId="6E606E94" w14:textId="77777777" w:rsidR="00EC319D" w:rsidRDefault="00EC319D" w:rsidP="00D40AB1">
      <w:pPr>
        <w:pStyle w:val="Prrafodelista"/>
        <w:spacing w:after="0" w:line="240" w:lineRule="auto"/>
        <w:ind w:left="1080"/>
        <w:jc w:val="both"/>
        <w:rPr>
          <w:rFonts w:ascii="Calibri Light" w:hAnsi="Calibri Light" w:cs="Calibri Light"/>
          <w:sz w:val="24"/>
          <w:szCs w:val="24"/>
        </w:rPr>
      </w:pPr>
    </w:p>
    <w:p w14:paraId="19635792" w14:textId="77777777" w:rsidR="00EC319D" w:rsidRDefault="00EC319D" w:rsidP="00D40AB1">
      <w:pPr>
        <w:pStyle w:val="Prrafodelista"/>
        <w:spacing w:after="0" w:line="240" w:lineRule="auto"/>
        <w:ind w:left="1080"/>
        <w:jc w:val="both"/>
        <w:rPr>
          <w:rFonts w:ascii="Calibri Light" w:hAnsi="Calibri Light" w:cs="Calibri Light"/>
          <w:sz w:val="24"/>
          <w:szCs w:val="24"/>
        </w:rPr>
      </w:pPr>
    </w:p>
    <w:p w14:paraId="4BC81FC0" w14:textId="77777777" w:rsidR="00EC319D" w:rsidRPr="002D5799" w:rsidRDefault="00EC319D" w:rsidP="00D40AB1">
      <w:pPr>
        <w:pStyle w:val="Prrafodelista"/>
        <w:spacing w:after="0" w:line="240" w:lineRule="auto"/>
        <w:ind w:left="1080"/>
        <w:jc w:val="both"/>
        <w:rPr>
          <w:rFonts w:ascii="Calibri Light" w:hAnsi="Calibri Light" w:cs="Calibri Light"/>
          <w:sz w:val="24"/>
          <w:szCs w:val="24"/>
        </w:rPr>
      </w:pPr>
    </w:p>
    <w:p w14:paraId="260F9F72" w14:textId="1D432691" w:rsidR="00955590" w:rsidRPr="00107455" w:rsidRDefault="00955590" w:rsidP="00955590">
      <w:pPr>
        <w:pStyle w:val="Ttulo2"/>
        <w:numPr>
          <w:ilvl w:val="0"/>
          <w:numId w:val="12"/>
        </w:numPr>
        <w:rPr>
          <w:rFonts w:eastAsia="Batang"/>
          <w:lang w:val="de-DE" w:eastAsia="ar-SA"/>
        </w:rPr>
      </w:pPr>
      <w:r>
        <w:rPr>
          <w:rFonts w:eastAsia="Batang"/>
          <w:lang w:val="de-DE" w:eastAsia="ar-SA"/>
        </w:rPr>
        <w:lastRenderedPageBreak/>
        <w:t>Inventario</w:t>
      </w:r>
    </w:p>
    <w:p w14:paraId="2E503C4F" w14:textId="77777777" w:rsidR="00955590" w:rsidRDefault="00955590" w:rsidP="00955590">
      <w:pPr>
        <w:spacing w:after="0" w:line="240" w:lineRule="auto"/>
        <w:jc w:val="both"/>
        <w:rPr>
          <w:rFonts w:ascii="Calibri Light" w:hAnsi="Calibri Light" w:cs="Calibri Light"/>
          <w:sz w:val="24"/>
          <w:szCs w:val="24"/>
          <w:lang w:val="de-DE"/>
        </w:rPr>
      </w:pPr>
    </w:p>
    <w:p w14:paraId="5E2892BE" w14:textId="0E41B036" w:rsidR="00EC319D" w:rsidRPr="00EC319D" w:rsidRDefault="00EC319D" w:rsidP="00EC319D">
      <w:pPr>
        <w:pStyle w:val="Prrafodelista"/>
        <w:numPr>
          <w:ilvl w:val="1"/>
          <w:numId w:val="12"/>
        </w:numPr>
        <w:spacing w:after="0" w:line="240" w:lineRule="auto"/>
        <w:jc w:val="both"/>
        <w:rPr>
          <w:rFonts w:ascii="Calibri Light" w:hAnsi="Calibri Light" w:cs="Calibri Light"/>
          <w:sz w:val="24"/>
          <w:szCs w:val="24"/>
        </w:rPr>
      </w:pPr>
      <w:r>
        <w:rPr>
          <w:rFonts w:ascii="Segoe UI" w:eastAsia="Arial Unicode MS" w:hAnsi="Segoe UI" w:cs="Segoe UI"/>
          <w:bCs/>
          <w:bdr w:val="nil"/>
          <w:lang w:eastAsia="ar-SA"/>
        </w:rPr>
        <w:t>L</w:t>
      </w:r>
      <w:r w:rsidRPr="00247D30">
        <w:rPr>
          <w:rFonts w:ascii="Segoe UI" w:eastAsia="Arial Unicode MS" w:hAnsi="Segoe UI" w:cs="Segoe UI"/>
          <w:bCs/>
          <w:bdr w:val="nil"/>
          <w:lang w:eastAsia="ar-SA"/>
        </w:rPr>
        <w:t>icenciamiento de la plataforma y de las extensiones</w:t>
      </w:r>
    </w:p>
    <w:p w14:paraId="58FEC880" w14:textId="77777777" w:rsidR="00EC319D" w:rsidRPr="00EC319D" w:rsidRDefault="00EC319D" w:rsidP="00EC319D">
      <w:pPr>
        <w:keepNext/>
        <w:tabs>
          <w:tab w:val="left" w:pos="709"/>
        </w:tabs>
        <w:spacing w:after="0" w:line="240" w:lineRule="auto"/>
        <w:jc w:val="both"/>
        <w:outlineLvl w:val="0"/>
        <w:rPr>
          <w:rFonts w:ascii="Segoe UI" w:eastAsia="Arial Unicode MS" w:hAnsi="Segoe UI" w:cs="Segoe UI"/>
          <w:bCs/>
          <w:bdr w:val="nil"/>
          <w:lang w:eastAsia="ar-SA"/>
        </w:rPr>
      </w:pPr>
      <w:bookmarkStart w:id="15" w:name="_Hlk60905783"/>
    </w:p>
    <w:tbl>
      <w:tblPr>
        <w:tblW w:w="5940" w:type="dxa"/>
        <w:jc w:val="center"/>
        <w:tblCellMar>
          <w:left w:w="70" w:type="dxa"/>
          <w:right w:w="70" w:type="dxa"/>
        </w:tblCellMar>
        <w:tblLook w:val="04A0" w:firstRow="1" w:lastRow="0" w:firstColumn="1" w:lastColumn="0" w:noHBand="0" w:noVBand="1"/>
      </w:tblPr>
      <w:tblGrid>
        <w:gridCol w:w="4600"/>
        <w:gridCol w:w="1340"/>
      </w:tblGrid>
      <w:tr w:rsidR="00EC319D" w:rsidRPr="00247D30" w14:paraId="6A3208E2" w14:textId="77777777" w:rsidTr="00916BBE">
        <w:trPr>
          <w:trHeight w:val="300"/>
          <w:jc w:val="center"/>
        </w:trPr>
        <w:tc>
          <w:tcPr>
            <w:tcW w:w="4600" w:type="dxa"/>
            <w:tcBorders>
              <w:top w:val="single" w:sz="8" w:space="0" w:color="auto"/>
              <w:left w:val="single" w:sz="8" w:space="0" w:color="auto"/>
              <w:bottom w:val="single" w:sz="8" w:space="0" w:color="auto"/>
              <w:right w:val="single" w:sz="8" w:space="0" w:color="auto"/>
            </w:tcBorders>
            <w:shd w:val="clear" w:color="000000" w:fill="C00000"/>
            <w:noWrap/>
            <w:vAlign w:val="center"/>
            <w:hideMark/>
          </w:tcPr>
          <w:p w14:paraId="415ECE03" w14:textId="77777777" w:rsidR="00EC319D" w:rsidRPr="00247D30" w:rsidRDefault="00EC319D" w:rsidP="00916BBE">
            <w:pPr>
              <w:jc w:val="center"/>
              <w:rPr>
                <w:rFonts w:ascii="Segoe UI" w:eastAsia="Times New Roman" w:hAnsi="Segoe UI" w:cs="Segoe UI"/>
                <w:b/>
                <w:bCs/>
                <w:lang w:eastAsia="es-CO"/>
              </w:rPr>
            </w:pPr>
            <w:r w:rsidRPr="00247D30">
              <w:rPr>
                <w:rFonts w:ascii="Segoe UI" w:eastAsia="Times New Roman" w:hAnsi="Segoe UI" w:cs="Segoe UI"/>
                <w:b/>
                <w:bCs/>
                <w:lang w:eastAsia="es-CO"/>
              </w:rPr>
              <w:t>Descripción Licenciamiento</w:t>
            </w:r>
          </w:p>
        </w:tc>
        <w:tc>
          <w:tcPr>
            <w:tcW w:w="1340" w:type="dxa"/>
            <w:tcBorders>
              <w:top w:val="single" w:sz="8" w:space="0" w:color="auto"/>
              <w:left w:val="nil"/>
              <w:bottom w:val="single" w:sz="8" w:space="0" w:color="auto"/>
              <w:right w:val="single" w:sz="8" w:space="0" w:color="auto"/>
            </w:tcBorders>
            <w:shd w:val="clear" w:color="000000" w:fill="C00000"/>
            <w:noWrap/>
            <w:vAlign w:val="center"/>
            <w:hideMark/>
          </w:tcPr>
          <w:p w14:paraId="6D121810" w14:textId="77777777" w:rsidR="00EC319D" w:rsidRPr="00247D30" w:rsidRDefault="00EC319D" w:rsidP="00916BBE">
            <w:pPr>
              <w:jc w:val="center"/>
              <w:rPr>
                <w:rFonts w:ascii="Segoe UI" w:eastAsia="Times New Roman" w:hAnsi="Segoe UI" w:cs="Segoe UI"/>
                <w:b/>
                <w:bCs/>
                <w:lang w:eastAsia="es-CO"/>
              </w:rPr>
            </w:pPr>
            <w:r w:rsidRPr="00247D30">
              <w:rPr>
                <w:rFonts w:ascii="Segoe UI" w:eastAsia="Times New Roman" w:hAnsi="Segoe UI" w:cs="Segoe UI"/>
                <w:b/>
                <w:bCs/>
                <w:lang w:eastAsia="es-CO"/>
              </w:rPr>
              <w:t>Cantidad</w:t>
            </w:r>
          </w:p>
        </w:tc>
      </w:tr>
      <w:tr w:rsidR="00EC319D" w:rsidRPr="00247D30" w14:paraId="4A1D0263" w14:textId="77777777" w:rsidTr="00916BBE">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1C8BB5AC" w14:textId="77777777" w:rsidR="00EC319D" w:rsidRPr="00247D30" w:rsidRDefault="00EC319D" w:rsidP="00916BBE">
            <w:pPr>
              <w:jc w:val="both"/>
              <w:rPr>
                <w:rFonts w:ascii="Segoe UI" w:eastAsia="Calibri" w:hAnsi="Segoe UI" w:cs="Segoe UI"/>
                <w:spacing w:val="-3"/>
                <w:u w:color="000000"/>
                <w:lang w:eastAsia="es-CO"/>
              </w:rPr>
            </w:pPr>
            <w:proofErr w:type="spellStart"/>
            <w:r w:rsidRPr="00247D30">
              <w:rPr>
                <w:rFonts w:ascii="Segoe UI" w:eastAsia="Calibri" w:hAnsi="Segoe UI" w:cs="Segoe UI"/>
                <w:spacing w:val="-3"/>
                <w:u w:color="000000"/>
                <w:lang w:eastAsia="es-CO"/>
              </w:rPr>
              <w:t>Extension</w:t>
            </w:r>
            <w:proofErr w:type="spellEnd"/>
            <w:r w:rsidRPr="00247D30">
              <w:rPr>
                <w:rFonts w:ascii="Segoe UI" w:eastAsia="Calibri" w:hAnsi="Segoe UI" w:cs="Segoe UI"/>
                <w:spacing w:val="-3"/>
                <w:u w:color="000000"/>
                <w:lang w:eastAsia="es-CO"/>
              </w:rPr>
              <w:t xml:space="preserve"> Core Suite</w:t>
            </w:r>
          </w:p>
        </w:tc>
        <w:tc>
          <w:tcPr>
            <w:tcW w:w="1340" w:type="dxa"/>
            <w:tcBorders>
              <w:top w:val="nil"/>
              <w:left w:val="nil"/>
              <w:bottom w:val="single" w:sz="8" w:space="0" w:color="auto"/>
              <w:right w:val="single" w:sz="8" w:space="0" w:color="auto"/>
            </w:tcBorders>
            <w:shd w:val="clear" w:color="auto" w:fill="auto"/>
            <w:noWrap/>
            <w:vAlign w:val="center"/>
            <w:hideMark/>
          </w:tcPr>
          <w:p w14:paraId="36C54CB8" w14:textId="77777777" w:rsidR="00EC319D" w:rsidRPr="00247D30" w:rsidRDefault="00EC319D" w:rsidP="00916BBE">
            <w:pPr>
              <w:jc w:val="center"/>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653</w:t>
            </w:r>
          </w:p>
        </w:tc>
      </w:tr>
      <w:tr w:rsidR="00EC319D" w:rsidRPr="00247D30" w14:paraId="3EB9CDFC" w14:textId="77777777" w:rsidTr="00916BBE">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55F17E1C" w14:textId="77777777" w:rsidR="00EC319D" w:rsidRPr="00247D30" w:rsidRDefault="00EC319D" w:rsidP="00916BBE">
            <w:pPr>
              <w:jc w:val="both"/>
              <w:rPr>
                <w:rFonts w:ascii="Segoe UI" w:eastAsia="Calibri" w:hAnsi="Segoe UI" w:cs="Segoe UI"/>
                <w:spacing w:val="-3"/>
                <w:u w:color="000000"/>
                <w:lang w:val="en-US" w:eastAsia="es-CO"/>
              </w:rPr>
            </w:pPr>
            <w:r w:rsidRPr="00247D30">
              <w:rPr>
                <w:rFonts w:ascii="Segoe UI" w:eastAsia="Calibri" w:hAnsi="Segoe UI" w:cs="Segoe UI"/>
                <w:spacing w:val="-3"/>
                <w:u w:color="000000"/>
                <w:lang w:val="en-US" w:eastAsia="es-CO"/>
              </w:rPr>
              <w:t>Session Border Controller Standard Enterprise</w:t>
            </w:r>
          </w:p>
        </w:tc>
        <w:tc>
          <w:tcPr>
            <w:tcW w:w="1340" w:type="dxa"/>
            <w:tcBorders>
              <w:top w:val="nil"/>
              <w:left w:val="nil"/>
              <w:bottom w:val="single" w:sz="8" w:space="0" w:color="auto"/>
              <w:right w:val="single" w:sz="8" w:space="0" w:color="auto"/>
            </w:tcBorders>
            <w:shd w:val="clear" w:color="auto" w:fill="auto"/>
            <w:noWrap/>
            <w:vAlign w:val="center"/>
            <w:hideMark/>
          </w:tcPr>
          <w:p w14:paraId="2C7FD276" w14:textId="77777777" w:rsidR="00EC319D" w:rsidRPr="00247D30" w:rsidRDefault="00EC319D" w:rsidP="00916BBE">
            <w:pPr>
              <w:jc w:val="center"/>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372</w:t>
            </w:r>
          </w:p>
        </w:tc>
      </w:tr>
      <w:tr w:rsidR="00EC319D" w:rsidRPr="00247D30" w14:paraId="13D30484" w14:textId="77777777" w:rsidTr="00916BBE">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79202392" w14:textId="77777777" w:rsidR="00EC319D" w:rsidRPr="00247D30" w:rsidRDefault="00EC319D" w:rsidP="00916BBE">
            <w:pPr>
              <w:jc w:val="both"/>
              <w:rPr>
                <w:rFonts w:ascii="Segoe UI" w:eastAsia="Calibri" w:hAnsi="Segoe UI" w:cs="Segoe UI"/>
                <w:spacing w:val="-3"/>
                <w:u w:color="000000"/>
                <w:lang w:eastAsia="es-CO"/>
              </w:rPr>
            </w:pPr>
            <w:proofErr w:type="spellStart"/>
            <w:r w:rsidRPr="00247D30">
              <w:rPr>
                <w:rFonts w:ascii="Segoe UI" w:eastAsia="Calibri" w:hAnsi="Segoe UI" w:cs="Segoe UI"/>
                <w:spacing w:val="-3"/>
                <w:u w:color="000000"/>
                <w:lang w:eastAsia="es-CO"/>
              </w:rPr>
              <w:t>Session</w:t>
            </w:r>
            <w:proofErr w:type="spellEnd"/>
            <w:r w:rsidRPr="00247D30">
              <w:rPr>
                <w:rFonts w:ascii="Segoe UI" w:eastAsia="Calibri" w:hAnsi="Segoe UI" w:cs="Segoe UI"/>
                <w:spacing w:val="-3"/>
                <w:u w:color="000000"/>
                <w:lang w:eastAsia="es-CO"/>
              </w:rPr>
              <w:t xml:space="preserve"> </w:t>
            </w:r>
            <w:proofErr w:type="spellStart"/>
            <w:r w:rsidRPr="00247D30">
              <w:rPr>
                <w:rFonts w:ascii="Segoe UI" w:eastAsia="Calibri" w:hAnsi="Segoe UI" w:cs="Segoe UI"/>
                <w:spacing w:val="-3"/>
                <w:u w:color="000000"/>
                <w:lang w:eastAsia="es-CO"/>
              </w:rPr>
              <w:t>Border</w:t>
            </w:r>
            <w:proofErr w:type="spellEnd"/>
            <w:r w:rsidRPr="00247D30">
              <w:rPr>
                <w:rFonts w:ascii="Segoe UI" w:eastAsia="Calibri" w:hAnsi="Segoe UI" w:cs="Segoe UI"/>
                <w:spacing w:val="-3"/>
                <w:u w:color="000000"/>
                <w:lang w:eastAsia="es-CO"/>
              </w:rPr>
              <w:t xml:space="preserve"> </w:t>
            </w:r>
            <w:proofErr w:type="spellStart"/>
            <w:r w:rsidRPr="00247D30">
              <w:rPr>
                <w:rFonts w:ascii="Segoe UI" w:eastAsia="Calibri" w:hAnsi="Segoe UI" w:cs="Segoe UI"/>
                <w:spacing w:val="-3"/>
                <w:u w:color="000000"/>
                <w:lang w:eastAsia="es-CO"/>
              </w:rPr>
              <w:t>Controller</w:t>
            </w:r>
            <w:proofErr w:type="spellEnd"/>
            <w:r w:rsidRPr="00247D30">
              <w:rPr>
                <w:rFonts w:ascii="Segoe UI" w:eastAsia="Calibri" w:hAnsi="Segoe UI" w:cs="Segoe UI"/>
                <w:spacing w:val="-3"/>
                <w:u w:color="000000"/>
                <w:lang w:eastAsia="es-CO"/>
              </w:rPr>
              <w:t xml:space="preserve"> </w:t>
            </w:r>
            <w:proofErr w:type="spellStart"/>
            <w:r w:rsidRPr="00247D30">
              <w:rPr>
                <w:rFonts w:ascii="Segoe UI" w:eastAsia="Calibri" w:hAnsi="Segoe UI" w:cs="Segoe UI"/>
                <w:spacing w:val="-3"/>
                <w:u w:color="000000"/>
                <w:lang w:eastAsia="es-CO"/>
              </w:rPr>
              <w:t>Advance</w:t>
            </w:r>
            <w:proofErr w:type="spellEnd"/>
            <w:r w:rsidRPr="00247D30">
              <w:rPr>
                <w:rFonts w:ascii="Segoe UI" w:eastAsia="Calibri" w:hAnsi="Segoe UI" w:cs="Segoe UI"/>
                <w:spacing w:val="-3"/>
                <w:u w:color="000000"/>
                <w:lang w:eastAsia="es-CO"/>
              </w:rPr>
              <w:t xml:space="preserve"> </w:t>
            </w:r>
          </w:p>
        </w:tc>
        <w:tc>
          <w:tcPr>
            <w:tcW w:w="1340" w:type="dxa"/>
            <w:tcBorders>
              <w:top w:val="nil"/>
              <w:left w:val="nil"/>
              <w:bottom w:val="single" w:sz="8" w:space="0" w:color="auto"/>
              <w:right w:val="single" w:sz="8" w:space="0" w:color="auto"/>
            </w:tcBorders>
            <w:shd w:val="clear" w:color="auto" w:fill="auto"/>
            <w:noWrap/>
            <w:vAlign w:val="center"/>
            <w:hideMark/>
          </w:tcPr>
          <w:p w14:paraId="61018EE0" w14:textId="77777777" w:rsidR="00EC319D" w:rsidRPr="00247D30" w:rsidRDefault="00EC319D" w:rsidP="00916BBE">
            <w:pPr>
              <w:jc w:val="center"/>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193</w:t>
            </w:r>
          </w:p>
        </w:tc>
      </w:tr>
      <w:tr w:rsidR="00EC319D" w:rsidRPr="00247D30" w14:paraId="37B20299" w14:textId="77777777" w:rsidTr="00916BBE">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2160E6F7" w14:textId="77777777" w:rsidR="00EC319D" w:rsidRPr="00247D30" w:rsidRDefault="00EC319D" w:rsidP="00916BBE">
            <w:pPr>
              <w:jc w:val="both"/>
              <w:rPr>
                <w:rFonts w:ascii="Segoe UI" w:eastAsia="Calibri" w:hAnsi="Segoe UI" w:cs="Segoe UI"/>
                <w:spacing w:val="-3"/>
                <w:u w:color="000000"/>
                <w:lang w:val="en-US" w:eastAsia="es-CO"/>
              </w:rPr>
            </w:pPr>
            <w:r w:rsidRPr="00247D30">
              <w:rPr>
                <w:rFonts w:ascii="Segoe UI" w:eastAsia="Calibri" w:hAnsi="Segoe UI" w:cs="Segoe UI"/>
                <w:spacing w:val="-3"/>
                <w:u w:color="000000"/>
                <w:lang w:val="en-US" w:eastAsia="es-CO"/>
              </w:rPr>
              <w:t>AVP single CPU Embedded Servers</w:t>
            </w:r>
          </w:p>
        </w:tc>
        <w:tc>
          <w:tcPr>
            <w:tcW w:w="1340" w:type="dxa"/>
            <w:tcBorders>
              <w:top w:val="nil"/>
              <w:left w:val="nil"/>
              <w:bottom w:val="single" w:sz="8" w:space="0" w:color="auto"/>
              <w:right w:val="single" w:sz="8" w:space="0" w:color="auto"/>
            </w:tcBorders>
            <w:shd w:val="clear" w:color="auto" w:fill="auto"/>
            <w:noWrap/>
            <w:vAlign w:val="center"/>
            <w:hideMark/>
          </w:tcPr>
          <w:p w14:paraId="1D894F40" w14:textId="77777777" w:rsidR="00EC319D" w:rsidRPr="00247D30" w:rsidRDefault="00EC319D" w:rsidP="00916BBE">
            <w:pPr>
              <w:jc w:val="center"/>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7</w:t>
            </w:r>
          </w:p>
        </w:tc>
      </w:tr>
      <w:tr w:rsidR="00EC319D" w:rsidRPr="00247D30" w14:paraId="298EDD6A" w14:textId="77777777" w:rsidTr="00916BBE">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431A71D6" w14:textId="77777777" w:rsidR="00EC319D" w:rsidRPr="00247D30" w:rsidRDefault="00EC319D" w:rsidP="00916BBE">
            <w:pPr>
              <w:jc w:val="both"/>
              <w:rPr>
                <w:rFonts w:ascii="Segoe UI" w:eastAsia="Calibri" w:hAnsi="Segoe UI" w:cs="Segoe UI"/>
                <w:spacing w:val="-3"/>
                <w:u w:color="000000"/>
                <w:lang w:eastAsia="es-CO"/>
              </w:rPr>
            </w:pPr>
            <w:proofErr w:type="spellStart"/>
            <w:r w:rsidRPr="00247D30">
              <w:rPr>
                <w:rFonts w:ascii="Segoe UI" w:eastAsia="Calibri" w:hAnsi="Segoe UI" w:cs="Segoe UI"/>
                <w:spacing w:val="-3"/>
                <w:u w:color="000000"/>
                <w:lang w:eastAsia="es-CO"/>
              </w:rPr>
              <w:t>Attendant</w:t>
            </w:r>
            <w:proofErr w:type="spellEnd"/>
          </w:p>
        </w:tc>
        <w:tc>
          <w:tcPr>
            <w:tcW w:w="1340" w:type="dxa"/>
            <w:tcBorders>
              <w:top w:val="nil"/>
              <w:left w:val="nil"/>
              <w:bottom w:val="single" w:sz="8" w:space="0" w:color="auto"/>
              <w:right w:val="single" w:sz="8" w:space="0" w:color="auto"/>
            </w:tcBorders>
            <w:shd w:val="clear" w:color="auto" w:fill="auto"/>
            <w:noWrap/>
            <w:vAlign w:val="center"/>
            <w:hideMark/>
          </w:tcPr>
          <w:p w14:paraId="688DF8CE" w14:textId="77777777" w:rsidR="00EC319D" w:rsidRPr="00247D30" w:rsidRDefault="00EC319D" w:rsidP="00916BBE">
            <w:pPr>
              <w:jc w:val="center"/>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3</w:t>
            </w:r>
          </w:p>
        </w:tc>
      </w:tr>
      <w:tr w:rsidR="00EC319D" w:rsidRPr="00247D30" w14:paraId="0442B974" w14:textId="77777777" w:rsidTr="00916BBE">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68D0F888" w14:textId="77777777" w:rsidR="00EC319D" w:rsidRPr="00247D30" w:rsidRDefault="00EC319D" w:rsidP="00916BBE">
            <w:pPr>
              <w:jc w:val="both"/>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AVP Dual CPU</w:t>
            </w:r>
          </w:p>
        </w:tc>
        <w:tc>
          <w:tcPr>
            <w:tcW w:w="1340" w:type="dxa"/>
            <w:tcBorders>
              <w:top w:val="nil"/>
              <w:left w:val="nil"/>
              <w:bottom w:val="single" w:sz="8" w:space="0" w:color="auto"/>
              <w:right w:val="single" w:sz="8" w:space="0" w:color="auto"/>
            </w:tcBorders>
            <w:shd w:val="clear" w:color="auto" w:fill="auto"/>
            <w:noWrap/>
            <w:vAlign w:val="center"/>
            <w:hideMark/>
          </w:tcPr>
          <w:p w14:paraId="33DB6F1F" w14:textId="77777777" w:rsidR="00EC319D" w:rsidRPr="00247D30" w:rsidRDefault="00EC319D" w:rsidP="00916BBE">
            <w:pPr>
              <w:jc w:val="center"/>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2</w:t>
            </w:r>
          </w:p>
        </w:tc>
      </w:tr>
      <w:tr w:rsidR="00EC319D" w:rsidRPr="00247D30" w14:paraId="45FA9366" w14:textId="77777777" w:rsidTr="00916BBE">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0ED14BAB" w14:textId="77777777" w:rsidR="00EC319D" w:rsidRPr="00247D30" w:rsidRDefault="00EC319D" w:rsidP="00916BBE">
            <w:pPr>
              <w:jc w:val="both"/>
              <w:rPr>
                <w:rFonts w:ascii="Segoe UI" w:eastAsia="Calibri" w:hAnsi="Segoe UI" w:cs="Segoe UI"/>
                <w:spacing w:val="-3"/>
                <w:u w:color="000000"/>
                <w:lang w:eastAsia="es-CO"/>
              </w:rPr>
            </w:pPr>
            <w:proofErr w:type="spellStart"/>
            <w:r w:rsidRPr="00247D30">
              <w:rPr>
                <w:rFonts w:ascii="Segoe UI" w:eastAsia="Calibri" w:hAnsi="Segoe UI" w:cs="Segoe UI"/>
                <w:spacing w:val="-3"/>
                <w:u w:color="000000"/>
                <w:lang w:eastAsia="es-CO"/>
              </w:rPr>
              <w:t>Session</w:t>
            </w:r>
            <w:proofErr w:type="spellEnd"/>
            <w:r w:rsidRPr="00247D30">
              <w:rPr>
                <w:rFonts w:ascii="Segoe UI" w:eastAsia="Calibri" w:hAnsi="Segoe UI" w:cs="Segoe UI"/>
                <w:spacing w:val="-3"/>
                <w:u w:color="000000"/>
                <w:lang w:eastAsia="es-CO"/>
              </w:rPr>
              <w:t xml:space="preserve"> Manager</w:t>
            </w:r>
          </w:p>
        </w:tc>
        <w:tc>
          <w:tcPr>
            <w:tcW w:w="1340" w:type="dxa"/>
            <w:tcBorders>
              <w:top w:val="nil"/>
              <w:left w:val="nil"/>
              <w:bottom w:val="single" w:sz="8" w:space="0" w:color="auto"/>
              <w:right w:val="single" w:sz="8" w:space="0" w:color="auto"/>
            </w:tcBorders>
            <w:shd w:val="clear" w:color="auto" w:fill="auto"/>
            <w:noWrap/>
            <w:vAlign w:val="center"/>
            <w:hideMark/>
          </w:tcPr>
          <w:p w14:paraId="0E509F43" w14:textId="77777777" w:rsidR="00EC319D" w:rsidRPr="00247D30" w:rsidRDefault="00EC319D" w:rsidP="00916BBE">
            <w:pPr>
              <w:jc w:val="center"/>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2</w:t>
            </w:r>
          </w:p>
        </w:tc>
      </w:tr>
      <w:tr w:rsidR="00EC319D" w:rsidRPr="00247D30" w14:paraId="12E5B9F9" w14:textId="77777777" w:rsidTr="00916BBE">
        <w:trPr>
          <w:trHeight w:val="300"/>
          <w:jc w:val="center"/>
        </w:trPr>
        <w:tc>
          <w:tcPr>
            <w:tcW w:w="4600" w:type="dxa"/>
            <w:tcBorders>
              <w:top w:val="nil"/>
              <w:left w:val="single" w:sz="8" w:space="0" w:color="auto"/>
              <w:bottom w:val="single" w:sz="8" w:space="0" w:color="auto"/>
              <w:right w:val="single" w:sz="8" w:space="0" w:color="auto"/>
            </w:tcBorders>
            <w:shd w:val="clear" w:color="auto" w:fill="auto"/>
            <w:noWrap/>
            <w:vAlign w:val="center"/>
            <w:hideMark/>
          </w:tcPr>
          <w:p w14:paraId="38F58387" w14:textId="77777777" w:rsidR="00EC319D" w:rsidRPr="00247D30" w:rsidRDefault="00EC319D" w:rsidP="00916BBE">
            <w:pPr>
              <w:jc w:val="both"/>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 xml:space="preserve">AVP </w:t>
            </w:r>
            <w:proofErr w:type="gramStart"/>
            <w:r w:rsidRPr="00247D30">
              <w:rPr>
                <w:rFonts w:ascii="Segoe UI" w:eastAsia="Calibri" w:hAnsi="Segoe UI" w:cs="Segoe UI"/>
                <w:spacing w:val="-3"/>
                <w:u w:color="000000"/>
                <w:lang w:eastAsia="es-CO"/>
              </w:rPr>
              <w:t>Single</w:t>
            </w:r>
            <w:proofErr w:type="gramEnd"/>
            <w:r w:rsidRPr="00247D30">
              <w:rPr>
                <w:rFonts w:ascii="Segoe UI" w:eastAsia="Calibri" w:hAnsi="Segoe UI" w:cs="Segoe UI"/>
                <w:spacing w:val="-3"/>
                <w:u w:color="000000"/>
                <w:lang w:eastAsia="es-CO"/>
              </w:rPr>
              <w:t xml:space="preserve"> CPU</w:t>
            </w:r>
          </w:p>
        </w:tc>
        <w:tc>
          <w:tcPr>
            <w:tcW w:w="1340" w:type="dxa"/>
            <w:tcBorders>
              <w:top w:val="nil"/>
              <w:left w:val="nil"/>
              <w:bottom w:val="single" w:sz="8" w:space="0" w:color="auto"/>
              <w:right w:val="single" w:sz="8" w:space="0" w:color="auto"/>
            </w:tcBorders>
            <w:shd w:val="clear" w:color="auto" w:fill="auto"/>
            <w:noWrap/>
            <w:vAlign w:val="center"/>
            <w:hideMark/>
          </w:tcPr>
          <w:p w14:paraId="3DC392DB" w14:textId="77777777" w:rsidR="00EC319D" w:rsidRPr="00247D30" w:rsidRDefault="00EC319D" w:rsidP="00916BBE">
            <w:pPr>
              <w:jc w:val="center"/>
              <w:rPr>
                <w:rFonts w:ascii="Segoe UI" w:eastAsia="Calibri" w:hAnsi="Segoe UI" w:cs="Segoe UI"/>
                <w:spacing w:val="-3"/>
                <w:u w:color="000000"/>
                <w:lang w:eastAsia="es-CO"/>
              </w:rPr>
            </w:pPr>
            <w:r w:rsidRPr="00247D30">
              <w:rPr>
                <w:rFonts w:ascii="Segoe UI" w:eastAsia="Calibri" w:hAnsi="Segoe UI" w:cs="Segoe UI"/>
                <w:spacing w:val="-3"/>
                <w:u w:color="000000"/>
                <w:lang w:eastAsia="es-CO"/>
              </w:rPr>
              <w:t>1</w:t>
            </w:r>
          </w:p>
        </w:tc>
      </w:tr>
      <w:bookmarkEnd w:id="15"/>
    </w:tbl>
    <w:p w14:paraId="360B4F97" w14:textId="77777777" w:rsidR="00EC319D" w:rsidRDefault="00EC319D" w:rsidP="00EC319D">
      <w:pPr>
        <w:spacing w:after="0" w:line="240" w:lineRule="auto"/>
        <w:jc w:val="both"/>
        <w:rPr>
          <w:rFonts w:ascii="Calibri Light" w:hAnsi="Calibri Light" w:cs="Calibri Light"/>
          <w:sz w:val="24"/>
          <w:szCs w:val="24"/>
        </w:rPr>
      </w:pPr>
    </w:p>
    <w:p w14:paraId="55E3E331" w14:textId="3697AE93" w:rsidR="00EC319D" w:rsidRPr="00EC319D" w:rsidRDefault="00EC319D" w:rsidP="00EC319D">
      <w:pPr>
        <w:pStyle w:val="Prrafodelista"/>
        <w:numPr>
          <w:ilvl w:val="1"/>
          <w:numId w:val="12"/>
        </w:numPr>
        <w:spacing w:after="0" w:line="240" w:lineRule="auto"/>
        <w:jc w:val="both"/>
        <w:rPr>
          <w:rFonts w:ascii="Calibri Light" w:hAnsi="Calibri Light" w:cs="Calibri Light"/>
          <w:sz w:val="24"/>
          <w:szCs w:val="24"/>
        </w:rPr>
      </w:pPr>
      <w:r>
        <w:rPr>
          <w:rFonts w:ascii="Segoe UI" w:eastAsia="Arial Unicode MS" w:hAnsi="Segoe UI" w:cs="Segoe UI"/>
          <w:bCs/>
          <w:bdr w:val="nil"/>
          <w:lang w:eastAsia="ar-SA"/>
        </w:rPr>
        <w:t>I</w:t>
      </w:r>
      <w:r w:rsidRPr="00EC319D">
        <w:rPr>
          <w:rFonts w:ascii="Segoe UI" w:eastAsia="Arial Unicode MS" w:hAnsi="Segoe UI" w:cs="Segoe UI"/>
          <w:bCs/>
          <w:bdr w:val="nil"/>
          <w:lang w:eastAsia="ar-SA"/>
        </w:rPr>
        <w:t>nventario físico de los equipos</w:t>
      </w:r>
      <w:r w:rsidR="00E25607">
        <w:rPr>
          <w:rFonts w:ascii="Segoe UI" w:eastAsia="Arial Unicode MS" w:hAnsi="Segoe UI" w:cs="Segoe UI"/>
          <w:bCs/>
          <w:bdr w:val="nil"/>
          <w:lang w:eastAsia="ar-SA"/>
        </w:rPr>
        <w:t xml:space="preserve"> asignados a los funcionarios</w:t>
      </w:r>
    </w:p>
    <w:p w14:paraId="7E6F9675" w14:textId="77777777" w:rsidR="00EC319D" w:rsidRPr="00E25607" w:rsidRDefault="00EC319D" w:rsidP="00E25607">
      <w:pPr>
        <w:spacing w:after="0" w:line="240" w:lineRule="auto"/>
        <w:jc w:val="both"/>
        <w:rPr>
          <w:rFonts w:ascii="Segoe UI" w:eastAsia="Arial Unicode MS" w:hAnsi="Segoe UI" w:cs="Segoe UI"/>
          <w:bCs/>
          <w:bdr w:val="nil"/>
          <w:lang w:eastAsia="ar-SA"/>
        </w:rPr>
      </w:pPr>
    </w:p>
    <w:tbl>
      <w:tblPr>
        <w:tblW w:w="9214" w:type="dxa"/>
        <w:tblInd w:w="279" w:type="dxa"/>
        <w:tblCellMar>
          <w:left w:w="70" w:type="dxa"/>
          <w:right w:w="70" w:type="dxa"/>
        </w:tblCellMar>
        <w:tblLook w:val="04A0" w:firstRow="1" w:lastRow="0" w:firstColumn="1" w:lastColumn="0" w:noHBand="0" w:noVBand="1"/>
      </w:tblPr>
      <w:tblGrid>
        <w:gridCol w:w="1362"/>
        <w:gridCol w:w="1180"/>
        <w:gridCol w:w="973"/>
        <w:gridCol w:w="1043"/>
        <w:gridCol w:w="1102"/>
        <w:gridCol w:w="1300"/>
        <w:gridCol w:w="1300"/>
        <w:gridCol w:w="954"/>
      </w:tblGrid>
      <w:tr w:rsidR="00E25607" w:rsidRPr="00E25607" w14:paraId="69FCE5AB" w14:textId="77777777" w:rsidTr="00E25607">
        <w:trPr>
          <w:trHeight w:val="660"/>
        </w:trPr>
        <w:tc>
          <w:tcPr>
            <w:tcW w:w="136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AABF76" w14:textId="77777777" w:rsidR="00E25607" w:rsidRPr="00E25607" w:rsidRDefault="00E25607" w:rsidP="00E25607">
            <w:pPr>
              <w:spacing w:after="0" w:line="240" w:lineRule="auto"/>
              <w:ind w:left="351" w:hanging="351"/>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CIUDAD</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14:paraId="547FFBE4" w14:textId="77777777" w:rsidR="00E25607" w:rsidRPr="00E25607" w:rsidRDefault="00E25607" w:rsidP="00E25607">
            <w:pPr>
              <w:spacing w:after="0" w:line="240" w:lineRule="auto"/>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BOTONERA</w:t>
            </w:r>
          </w:p>
        </w:tc>
        <w:tc>
          <w:tcPr>
            <w:tcW w:w="973" w:type="dxa"/>
            <w:tcBorders>
              <w:top w:val="single" w:sz="4" w:space="0" w:color="auto"/>
              <w:left w:val="nil"/>
              <w:bottom w:val="single" w:sz="4" w:space="0" w:color="auto"/>
              <w:right w:val="single" w:sz="4" w:space="0" w:color="auto"/>
            </w:tcBorders>
            <w:shd w:val="clear" w:color="auto" w:fill="auto"/>
            <w:vAlign w:val="bottom"/>
            <w:hideMark/>
          </w:tcPr>
          <w:p w14:paraId="4CEF3491" w14:textId="77777777" w:rsidR="00E25607" w:rsidRPr="00E25607" w:rsidRDefault="00E25607" w:rsidP="00E25607">
            <w:pPr>
              <w:spacing w:after="0" w:line="240" w:lineRule="auto"/>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CAMARA</w:t>
            </w:r>
          </w:p>
        </w:tc>
        <w:tc>
          <w:tcPr>
            <w:tcW w:w="1043" w:type="dxa"/>
            <w:tcBorders>
              <w:top w:val="single" w:sz="4" w:space="0" w:color="auto"/>
              <w:left w:val="nil"/>
              <w:bottom w:val="single" w:sz="4" w:space="0" w:color="auto"/>
              <w:right w:val="single" w:sz="4" w:space="0" w:color="auto"/>
            </w:tcBorders>
            <w:shd w:val="clear" w:color="auto" w:fill="auto"/>
            <w:vAlign w:val="bottom"/>
            <w:hideMark/>
          </w:tcPr>
          <w:p w14:paraId="0FC0773F" w14:textId="77777777" w:rsidR="00E25607" w:rsidRPr="00E25607" w:rsidRDefault="00E25607" w:rsidP="00E25607">
            <w:pPr>
              <w:spacing w:after="0" w:line="240" w:lineRule="auto"/>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DIADEMA</w:t>
            </w:r>
          </w:p>
        </w:tc>
        <w:tc>
          <w:tcPr>
            <w:tcW w:w="1102" w:type="dxa"/>
            <w:tcBorders>
              <w:top w:val="single" w:sz="4" w:space="0" w:color="auto"/>
              <w:left w:val="nil"/>
              <w:bottom w:val="single" w:sz="4" w:space="0" w:color="auto"/>
              <w:right w:val="single" w:sz="4" w:space="0" w:color="auto"/>
            </w:tcBorders>
            <w:shd w:val="clear" w:color="auto" w:fill="auto"/>
            <w:vAlign w:val="bottom"/>
            <w:hideMark/>
          </w:tcPr>
          <w:p w14:paraId="65AB53D2" w14:textId="77777777" w:rsidR="00E25607" w:rsidRPr="00E25607" w:rsidRDefault="00E25607" w:rsidP="00E25607">
            <w:pPr>
              <w:spacing w:after="0" w:line="240" w:lineRule="auto"/>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PARLANTE</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78BB985F" w14:textId="77777777" w:rsidR="00E25607" w:rsidRPr="00E25607" w:rsidRDefault="00E25607" w:rsidP="00E25607">
            <w:pPr>
              <w:spacing w:after="0" w:line="240" w:lineRule="auto"/>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TELEFONO ANALOGO</w:t>
            </w:r>
          </w:p>
        </w:tc>
        <w:tc>
          <w:tcPr>
            <w:tcW w:w="1300" w:type="dxa"/>
            <w:tcBorders>
              <w:top w:val="single" w:sz="4" w:space="0" w:color="auto"/>
              <w:left w:val="nil"/>
              <w:bottom w:val="single" w:sz="4" w:space="0" w:color="auto"/>
              <w:right w:val="single" w:sz="4" w:space="0" w:color="auto"/>
            </w:tcBorders>
            <w:shd w:val="clear" w:color="auto" w:fill="auto"/>
            <w:vAlign w:val="bottom"/>
            <w:hideMark/>
          </w:tcPr>
          <w:p w14:paraId="4FD162BB" w14:textId="77777777" w:rsidR="00E25607" w:rsidRPr="00E25607" w:rsidRDefault="00E25607" w:rsidP="00E25607">
            <w:pPr>
              <w:spacing w:after="0" w:line="240" w:lineRule="auto"/>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TELEFONO IP</w:t>
            </w:r>
          </w:p>
        </w:tc>
        <w:tc>
          <w:tcPr>
            <w:tcW w:w="954" w:type="dxa"/>
            <w:tcBorders>
              <w:top w:val="single" w:sz="4" w:space="0" w:color="auto"/>
              <w:left w:val="nil"/>
              <w:bottom w:val="single" w:sz="4" w:space="0" w:color="auto"/>
              <w:right w:val="single" w:sz="4" w:space="0" w:color="auto"/>
            </w:tcBorders>
            <w:shd w:val="clear" w:color="auto" w:fill="auto"/>
            <w:vAlign w:val="bottom"/>
            <w:hideMark/>
          </w:tcPr>
          <w:p w14:paraId="2EC58144" w14:textId="77777777" w:rsidR="00E25607" w:rsidRPr="00E25607" w:rsidRDefault="00E25607" w:rsidP="00E25607">
            <w:pPr>
              <w:spacing w:after="0" w:line="240" w:lineRule="auto"/>
              <w:rPr>
                <w:rFonts w:ascii="Calibri" w:eastAsia="Times New Roman" w:hAnsi="Calibri" w:cs="Calibri"/>
                <w:b/>
                <w:bCs/>
                <w:color w:val="000000"/>
                <w:lang w:eastAsia="es-CO"/>
              </w:rPr>
            </w:pPr>
            <w:proofErr w:type="gramStart"/>
            <w:r w:rsidRPr="00E25607">
              <w:rPr>
                <w:rFonts w:ascii="Calibri" w:eastAsia="Times New Roman" w:hAnsi="Calibri" w:cs="Calibri"/>
                <w:b/>
                <w:bCs/>
                <w:color w:val="000000"/>
                <w:lang w:eastAsia="es-CO"/>
              </w:rPr>
              <w:t>Total</w:t>
            </w:r>
            <w:proofErr w:type="gramEnd"/>
            <w:r w:rsidRPr="00E25607">
              <w:rPr>
                <w:rFonts w:ascii="Calibri" w:eastAsia="Times New Roman" w:hAnsi="Calibri" w:cs="Calibri"/>
                <w:b/>
                <w:bCs/>
                <w:color w:val="000000"/>
                <w:lang w:eastAsia="es-CO"/>
              </w:rPr>
              <w:t xml:space="preserve"> general</w:t>
            </w:r>
          </w:p>
        </w:tc>
      </w:tr>
      <w:tr w:rsidR="00E25607" w:rsidRPr="00E25607" w14:paraId="2CB212E0"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2603B467"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Barranquilla</w:t>
            </w:r>
          </w:p>
        </w:tc>
        <w:tc>
          <w:tcPr>
            <w:tcW w:w="1180" w:type="dxa"/>
            <w:tcBorders>
              <w:top w:val="nil"/>
              <w:left w:val="nil"/>
              <w:bottom w:val="single" w:sz="4" w:space="0" w:color="auto"/>
              <w:right w:val="single" w:sz="4" w:space="0" w:color="auto"/>
            </w:tcBorders>
            <w:shd w:val="clear" w:color="auto" w:fill="auto"/>
            <w:noWrap/>
            <w:vAlign w:val="bottom"/>
            <w:hideMark/>
          </w:tcPr>
          <w:p w14:paraId="772CA0BE"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061F8440"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02213C08"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5008BBE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7A1D3AD9"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4E6794F0"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15</w:t>
            </w:r>
          </w:p>
        </w:tc>
        <w:tc>
          <w:tcPr>
            <w:tcW w:w="954" w:type="dxa"/>
            <w:tcBorders>
              <w:top w:val="nil"/>
              <w:left w:val="nil"/>
              <w:bottom w:val="single" w:sz="4" w:space="0" w:color="auto"/>
              <w:right w:val="single" w:sz="4" w:space="0" w:color="auto"/>
            </w:tcBorders>
            <w:shd w:val="clear" w:color="auto" w:fill="auto"/>
            <w:noWrap/>
            <w:vAlign w:val="bottom"/>
            <w:hideMark/>
          </w:tcPr>
          <w:p w14:paraId="76C989A2"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16</w:t>
            </w:r>
          </w:p>
        </w:tc>
      </w:tr>
      <w:tr w:rsidR="00E25607" w:rsidRPr="00E25607" w14:paraId="587E1250"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468ADB24" w14:textId="03CC02B8"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Bogotá</w:t>
            </w:r>
          </w:p>
        </w:tc>
        <w:tc>
          <w:tcPr>
            <w:tcW w:w="1180" w:type="dxa"/>
            <w:tcBorders>
              <w:top w:val="nil"/>
              <w:left w:val="nil"/>
              <w:bottom w:val="single" w:sz="4" w:space="0" w:color="auto"/>
              <w:right w:val="single" w:sz="4" w:space="0" w:color="auto"/>
            </w:tcBorders>
            <w:shd w:val="clear" w:color="auto" w:fill="auto"/>
            <w:noWrap/>
            <w:vAlign w:val="bottom"/>
            <w:hideMark/>
          </w:tcPr>
          <w:p w14:paraId="5805BDA8"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6F49BE1B"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w:t>
            </w:r>
          </w:p>
        </w:tc>
        <w:tc>
          <w:tcPr>
            <w:tcW w:w="1043" w:type="dxa"/>
            <w:tcBorders>
              <w:top w:val="nil"/>
              <w:left w:val="nil"/>
              <w:bottom w:val="single" w:sz="4" w:space="0" w:color="auto"/>
              <w:right w:val="single" w:sz="4" w:space="0" w:color="auto"/>
            </w:tcBorders>
            <w:shd w:val="clear" w:color="auto" w:fill="auto"/>
            <w:noWrap/>
            <w:vAlign w:val="bottom"/>
            <w:hideMark/>
          </w:tcPr>
          <w:p w14:paraId="7B0EF71C"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41</w:t>
            </w:r>
          </w:p>
        </w:tc>
        <w:tc>
          <w:tcPr>
            <w:tcW w:w="1102" w:type="dxa"/>
            <w:tcBorders>
              <w:top w:val="nil"/>
              <w:left w:val="nil"/>
              <w:bottom w:val="single" w:sz="4" w:space="0" w:color="auto"/>
              <w:right w:val="single" w:sz="4" w:space="0" w:color="auto"/>
            </w:tcBorders>
            <w:shd w:val="clear" w:color="auto" w:fill="auto"/>
            <w:noWrap/>
            <w:vAlign w:val="bottom"/>
            <w:hideMark/>
          </w:tcPr>
          <w:p w14:paraId="082ADD32"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1300" w:type="dxa"/>
            <w:tcBorders>
              <w:top w:val="nil"/>
              <w:left w:val="nil"/>
              <w:bottom w:val="single" w:sz="4" w:space="0" w:color="auto"/>
              <w:right w:val="single" w:sz="4" w:space="0" w:color="auto"/>
            </w:tcBorders>
            <w:shd w:val="clear" w:color="auto" w:fill="auto"/>
            <w:noWrap/>
            <w:vAlign w:val="bottom"/>
            <w:hideMark/>
          </w:tcPr>
          <w:p w14:paraId="6F74698E"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600254BC"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186</w:t>
            </w:r>
          </w:p>
        </w:tc>
        <w:tc>
          <w:tcPr>
            <w:tcW w:w="954" w:type="dxa"/>
            <w:tcBorders>
              <w:top w:val="nil"/>
              <w:left w:val="nil"/>
              <w:bottom w:val="single" w:sz="4" w:space="0" w:color="auto"/>
              <w:right w:val="single" w:sz="4" w:space="0" w:color="auto"/>
            </w:tcBorders>
            <w:shd w:val="clear" w:color="auto" w:fill="auto"/>
            <w:noWrap/>
            <w:vAlign w:val="bottom"/>
            <w:hideMark/>
          </w:tcPr>
          <w:p w14:paraId="54799CB8"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231</w:t>
            </w:r>
          </w:p>
        </w:tc>
      </w:tr>
      <w:tr w:rsidR="00E25607" w:rsidRPr="00E25607" w14:paraId="642265DD"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77916E3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Brasil</w:t>
            </w:r>
          </w:p>
        </w:tc>
        <w:tc>
          <w:tcPr>
            <w:tcW w:w="1180" w:type="dxa"/>
            <w:tcBorders>
              <w:top w:val="nil"/>
              <w:left w:val="nil"/>
              <w:bottom w:val="single" w:sz="4" w:space="0" w:color="auto"/>
              <w:right w:val="single" w:sz="4" w:space="0" w:color="auto"/>
            </w:tcBorders>
            <w:shd w:val="clear" w:color="auto" w:fill="auto"/>
            <w:noWrap/>
            <w:vAlign w:val="bottom"/>
            <w:hideMark/>
          </w:tcPr>
          <w:p w14:paraId="213EF892"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973" w:type="dxa"/>
            <w:tcBorders>
              <w:top w:val="nil"/>
              <w:left w:val="nil"/>
              <w:bottom w:val="single" w:sz="4" w:space="0" w:color="auto"/>
              <w:right w:val="single" w:sz="4" w:space="0" w:color="auto"/>
            </w:tcBorders>
            <w:shd w:val="clear" w:color="auto" w:fill="auto"/>
            <w:noWrap/>
            <w:vAlign w:val="bottom"/>
            <w:hideMark/>
          </w:tcPr>
          <w:p w14:paraId="07D2CDC9"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3D2D5C34"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10371BF9"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2D38D435"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7831CA4B"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6</w:t>
            </w:r>
          </w:p>
        </w:tc>
        <w:tc>
          <w:tcPr>
            <w:tcW w:w="954" w:type="dxa"/>
            <w:tcBorders>
              <w:top w:val="nil"/>
              <w:left w:val="nil"/>
              <w:bottom w:val="single" w:sz="4" w:space="0" w:color="auto"/>
              <w:right w:val="single" w:sz="4" w:space="0" w:color="auto"/>
            </w:tcBorders>
            <w:shd w:val="clear" w:color="auto" w:fill="auto"/>
            <w:noWrap/>
            <w:vAlign w:val="bottom"/>
            <w:hideMark/>
          </w:tcPr>
          <w:p w14:paraId="292AA5AB"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6</w:t>
            </w:r>
          </w:p>
        </w:tc>
      </w:tr>
      <w:tr w:rsidR="00E25607" w:rsidRPr="00E25607" w14:paraId="19BF25D6"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16AAB9D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Bucaramanga</w:t>
            </w:r>
          </w:p>
        </w:tc>
        <w:tc>
          <w:tcPr>
            <w:tcW w:w="1180" w:type="dxa"/>
            <w:tcBorders>
              <w:top w:val="nil"/>
              <w:left w:val="nil"/>
              <w:bottom w:val="single" w:sz="4" w:space="0" w:color="auto"/>
              <w:right w:val="single" w:sz="4" w:space="0" w:color="auto"/>
            </w:tcBorders>
            <w:shd w:val="clear" w:color="auto" w:fill="auto"/>
            <w:noWrap/>
            <w:vAlign w:val="bottom"/>
            <w:hideMark/>
          </w:tcPr>
          <w:p w14:paraId="2EA80575"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7EE6349D"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607D6671"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45CFDD2F"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52652FA3"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0EE158B5"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14</w:t>
            </w:r>
          </w:p>
        </w:tc>
        <w:tc>
          <w:tcPr>
            <w:tcW w:w="954" w:type="dxa"/>
            <w:tcBorders>
              <w:top w:val="nil"/>
              <w:left w:val="nil"/>
              <w:bottom w:val="single" w:sz="4" w:space="0" w:color="auto"/>
              <w:right w:val="single" w:sz="4" w:space="0" w:color="auto"/>
            </w:tcBorders>
            <w:shd w:val="clear" w:color="auto" w:fill="auto"/>
            <w:noWrap/>
            <w:vAlign w:val="bottom"/>
            <w:hideMark/>
          </w:tcPr>
          <w:p w14:paraId="7614DF15"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15</w:t>
            </w:r>
          </w:p>
        </w:tc>
      </w:tr>
      <w:tr w:rsidR="00E25607" w:rsidRPr="00E25607" w14:paraId="0C9FBAEE"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551B4A4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Cali</w:t>
            </w:r>
          </w:p>
        </w:tc>
        <w:tc>
          <w:tcPr>
            <w:tcW w:w="1180" w:type="dxa"/>
            <w:tcBorders>
              <w:top w:val="nil"/>
              <w:left w:val="nil"/>
              <w:bottom w:val="single" w:sz="4" w:space="0" w:color="auto"/>
              <w:right w:val="single" w:sz="4" w:space="0" w:color="auto"/>
            </w:tcBorders>
            <w:shd w:val="clear" w:color="auto" w:fill="auto"/>
            <w:noWrap/>
            <w:vAlign w:val="bottom"/>
            <w:hideMark/>
          </w:tcPr>
          <w:p w14:paraId="12FE315C"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3CB8518A"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061D010A"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w:t>
            </w:r>
          </w:p>
        </w:tc>
        <w:tc>
          <w:tcPr>
            <w:tcW w:w="1102" w:type="dxa"/>
            <w:tcBorders>
              <w:top w:val="nil"/>
              <w:left w:val="nil"/>
              <w:bottom w:val="single" w:sz="4" w:space="0" w:color="auto"/>
              <w:right w:val="single" w:sz="4" w:space="0" w:color="auto"/>
            </w:tcBorders>
            <w:shd w:val="clear" w:color="auto" w:fill="auto"/>
            <w:noWrap/>
            <w:vAlign w:val="bottom"/>
            <w:hideMark/>
          </w:tcPr>
          <w:p w14:paraId="21BD914F"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007C51C7"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w:t>
            </w:r>
          </w:p>
        </w:tc>
        <w:tc>
          <w:tcPr>
            <w:tcW w:w="1300" w:type="dxa"/>
            <w:tcBorders>
              <w:top w:val="nil"/>
              <w:left w:val="nil"/>
              <w:bottom w:val="single" w:sz="4" w:space="0" w:color="auto"/>
              <w:right w:val="single" w:sz="4" w:space="0" w:color="auto"/>
            </w:tcBorders>
            <w:shd w:val="clear" w:color="auto" w:fill="auto"/>
            <w:noWrap/>
            <w:vAlign w:val="bottom"/>
            <w:hideMark/>
          </w:tcPr>
          <w:p w14:paraId="3C59FD1C"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21</w:t>
            </w:r>
          </w:p>
        </w:tc>
        <w:tc>
          <w:tcPr>
            <w:tcW w:w="954" w:type="dxa"/>
            <w:tcBorders>
              <w:top w:val="nil"/>
              <w:left w:val="nil"/>
              <w:bottom w:val="single" w:sz="4" w:space="0" w:color="auto"/>
              <w:right w:val="single" w:sz="4" w:space="0" w:color="auto"/>
            </w:tcBorders>
            <w:shd w:val="clear" w:color="auto" w:fill="auto"/>
            <w:noWrap/>
            <w:vAlign w:val="bottom"/>
            <w:hideMark/>
          </w:tcPr>
          <w:p w14:paraId="634FEF64"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26</w:t>
            </w:r>
          </w:p>
        </w:tc>
      </w:tr>
      <w:tr w:rsidR="00E25607" w:rsidRPr="00E25607" w14:paraId="0F1AC359"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66D2E9A4"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Canadá</w:t>
            </w:r>
          </w:p>
        </w:tc>
        <w:tc>
          <w:tcPr>
            <w:tcW w:w="1180" w:type="dxa"/>
            <w:tcBorders>
              <w:top w:val="nil"/>
              <w:left w:val="nil"/>
              <w:bottom w:val="single" w:sz="4" w:space="0" w:color="auto"/>
              <w:right w:val="single" w:sz="4" w:space="0" w:color="auto"/>
            </w:tcBorders>
            <w:shd w:val="clear" w:color="auto" w:fill="auto"/>
            <w:noWrap/>
            <w:vAlign w:val="bottom"/>
            <w:hideMark/>
          </w:tcPr>
          <w:p w14:paraId="445A26B9"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973" w:type="dxa"/>
            <w:tcBorders>
              <w:top w:val="nil"/>
              <w:left w:val="nil"/>
              <w:bottom w:val="single" w:sz="4" w:space="0" w:color="auto"/>
              <w:right w:val="single" w:sz="4" w:space="0" w:color="auto"/>
            </w:tcBorders>
            <w:shd w:val="clear" w:color="auto" w:fill="auto"/>
            <w:noWrap/>
            <w:vAlign w:val="bottom"/>
            <w:hideMark/>
          </w:tcPr>
          <w:p w14:paraId="518C617F"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11851A42"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3A4D16A4"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3A6A620D"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1E4069B6"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11</w:t>
            </w:r>
          </w:p>
        </w:tc>
        <w:tc>
          <w:tcPr>
            <w:tcW w:w="954" w:type="dxa"/>
            <w:tcBorders>
              <w:top w:val="nil"/>
              <w:left w:val="nil"/>
              <w:bottom w:val="single" w:sz="4" w:space="0" w:color="auto"/>
              <w:right w:val="single" w:sz="4" w:space="0" w:color="auto"/>
            </w:tcBorders>
            <w:shd w:val="clear" w:color="auto" w:fill="auto"/>
            <w:noWrap/>
            <w:vAlign w:val="bottom"/>
            <w:hideMark/>
          </w:tcPr>
          <w:p w14:paraId="28242E8E"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11</w:t>
            </w:r>
          </w:p>
        </w:tc>
      </w:tr>
      <w:tr w:rsidR="00E25607" w:rsidRPr="00E25607" w14:paraId="0C772D91"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10C4E4EF"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Cartagena</w:t>
            </w:r>
          </w:p>
        </w:tc>
        <w:tc>
          <w:tcPr>
            <w:tcW w:w="1180" w:type="dxa"/>
            <w:tcBorders>
              <w:top w:val="nil"/>
              <w:left w:val="nil"/>
              <w:bottom w:val="single" w:sz="4" w:space="0" w:color="auto"/>
              <w:right w:val="single" w:sz="4" w:space="0" w:color="auto"/>
            </w:tcBorders>
            <w:shd w:val="clear" w:color="auto" w:fill="auto"/>
            <w:noWrap/>
            <w:vAlign w:val="bottom"/>
            <w:hideMark/>
          </w:tcPr>
          <w:p w14:paraId="6C8F4FC1"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50F3A263"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2DA992C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5D7165FD"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6262787E"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76B574F4"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18</w:t>
            </w:r>
          </w:p>
        </w:tc>
        <w:tc>
          <w:tcPr>
            <w:tcW w:w="954" w:type="dxa"/>
            <w:tcBorders>
              <w:top w:val="nil"/>
              <w:left w:val="nil"/>
              <w:bottom w:val="single" w:sz="4" w:space="0" w:color="auto"/>
              <w:right w:val="single" w:sz="4" w:space="0" w:color="auto"/>
            </w:tcBorders>
            <w:shd w:val="clear" w:color="auto" w:fill="auto"/>
            <w:noWrap/>
            <w:vAlign w:val="bottom"/>
            <w:hideMark/>
          </w:tcPr>
          <w:p w14:paraId="2A54A629"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19</w:t>
            </w:r>
          </w:p>
        </w:tc>
      </w:tr>
      <w:tr w:rsidR="00E25607" w:rsidRPr="00E25607" w14:paraId="1079DDF2"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531BCFC4"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Chile</w:t>
            </w:r>
          </w:p>
        </w:tc>
        <w:tc>
          <w:tcPr>
            <w:tcW w:w="1180" w:type="dxa"/>
            <w:tcBorders>
              <w:top w:val="nil"/>
              <w:left w:val="nil"/>
              <w:bottom w:val="single" w:sz="4" w:space="0" w:color="auto"/>
              <w:right w:val="single" w:sz="4" w:space="0" w:color="auto"/>
            </w:tcBorders>
            <w:shd w:val="clear" w:color="auto" w:fill="auto"/>
            <w:noWrap/>
            <w:vAlign w:val="bottom"/>
            <w:hideMark/>
          </w:tcPr>
          <w:p w14:paraId="6CFE85F7"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7B6646EB"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1DBB9EAF"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41C3560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7DC8E638"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1F34E6B6"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7</w:t>
            </w:r>
          </w:p>
        </w:tc>
        <w:tc>
          <w:tcPr>
            <w:tcW w:w="954" w:type="dxa"/>
            <w:tcBorders>
              <w:top w:val="nil"/>
              <w:left w:val="nil"/>
              <w:bottom w:val="single" w:sz="4" w:space="0" w:color="auto"/>
              <w:right w:val="single" w:sz="4" w:space="0" w:color="auto"/>
            </w:tcBorders>
            <w:shd w:val="clear" w:color="auto" w:fill="auto"/>
            <w:noWrap/>
            <w:vAlign w:val="bottom"/>
            <w:hideMark/>
          </w:tcPr>
          <w:p w14:paraId="4B838B0A"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8</w:t>
            </w:r>
          </w:p>
        </w:tc>
      </w:tr>
      <w:tr w:rsidR="00E25607" w:rsidRPr="00E25607" w14:paraId="64C52E76"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2E444231"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Costa Rica</w:t>
            </w:r>
          </w:p>
        </w:tc>
        <w:tc>
          <w:tcPr>
            <w:tcW w:w="1180" w:type="dxa"/>
            <w:tcBorders>
              <w:top w:val="nil"/>
              <w:left w:val="nil"/>
              <w:bottom w:val="single" w:sz="4" w:space="0" w:color="auto"/>
              <w:right w:val="single" w:sz="4" w:space="0" w:color="auto"/>
            </w:tcBorders>
            <w:shd w:val="clear" w:color="auto" w:fill="auto"/>
            <w:noWrap/>
            <w:vAlign w:val="bottom"/>
            <w:hideMark/>
          </w:tcPr>
          <w:p w14:paraId="0BAC0AE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973" w:type="dxa"/>
            <w:tcBorders>
              <w:top w:val="nil"/>
              <w:left w:val="nil"/>
              <w:bottom w:val="single" w:sz="4" w:space="0" w:color="auto"/>
              <w:right w:val="single" w:sz="4" w:space="0" w:color="auto"/>
            </w:tcBorders>
            <w:shd w:val="clear" w:color="auto" w:fill="auto"/>
            <w:noWrap/>
            <w:vAlign w:val="bottom"/>
            <w:hideMark/>
          </w:tcPr>
          <w:p w14:paraId="622ADCC3"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2164226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19894D32"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4363475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52B495B8"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w:t>
            </w:r>
          </w:p>
        </w:tc>
        <w:tc>
          <w:tcPr>
            <w:tcW w:w="954" w:type="dxa"/>
            <w:tcBorders>
              <w:top w:val="nil"/>
              <w:left w:val="nil"/>
              <w:bottom w:val="single" w:sz="4" w:space="0" w:color="auto"/>
              <w:right w:val="single" w:sz="4" w:space="0" w:color="auto"/>
            </w:tcBorders>
            <w:shd w:val="clear" w:color="auto" w:fill="auto"/>
            <w:noWrap/>
            <w:vAlign w:val="bottom"/>
            <w:hideMark/>
          </w:tcPr>
          <w:p w14:paraId="74E087C3"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w:t>
            </w:r>
          </w:p>
        </w:tc>
      </w:tr>
      <w:tr w:rsidR="00E25607" w:rsidRPr="00E25607" w14:paraId="23883F73"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7B9450F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Cúcuta</w:t>
            </w:r>
          </w:p>
        </w:tc>
        <w:tc>
          <w:tcPr>
            <w:tcW w:w="1180" w:type="dxa"/>
            <w:tcBorders>
              <w:top w:val="nil"/>
              <w:left w:val="nil"/>
              <w:bottom w:val="single" w:sz="4" w:space="0" w:color="auto"/>
              <w:right w:val="single" w:sz="4" w:space="0" w:color="auto"/>
            </w:tcBorders>
            <w:shd w:val="clear" w:color="auto" w:fill="auto"/>
            <w:noWrap/>
            <w:vAlign w:val="bottom"/>
            <w:hideMark/>
          </w:tcPr>
          <w:p w14:paraId="03F3D7E0"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3CAD577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61010E5A"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1102" w:type="dxa"/>
            <w:tcBorders>
              <w:top w:val="nil"/>
              <w:left w:val="nil"/>
              <w:bottom w:val="single" w:sz="4" w:space="0" w:color="auto"/>
              <w:right w:val="single" w:sz="4" w:space="0" w:color="auto"/>
            </w:tcBorders>
            <w:shd w:val="clear" w:color="auto" w:fill="auto"/>
            <w:noWrap/>
            <w:vAlign w:val="bottom"/>
            <w:hideMark/>
          </w:tcPr>
          <w:p w14:paraId="00906D4A"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3FBD542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5D520C59"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13</w:t>
            </w:r>
          </w:p>
        </w:tc>
        <w:tc>
          <w:tcPr>
            <w:tcW w:w="954" w:type="dxa"/>
            <w:tcBorders>
              <w:top w:val="nil"/>
              <w:left w:val="nil"/>
              <w:bottom w:val="single" w:sz="4" w:space="0" w:color="auto"/>
              <w:right w:val="single" w:sz="4" w:space="0" w:color="auto"/>
            </w:tcBorders>
            <w:shd w:val="clear" w:color="auto" w:fill="auto"/>
            <w:noWrap/>
            <w:vAlign w:val="bottom"/>
            <w:hideMark/>
          </w:tcPr>
          <w:p w14:paraId="2FB08FC5"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15</w:t>
            </w:r>
          </w:p>
        </w:tc>
      </w:tr>
      <w:tr w:rsidR="00E25607" w:rsidRPr="00E25607" w14:paraId="08DE1D0E"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3CF6F22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Ecuador</w:t>
            </w:r>
          </w:p>
        </w:tc>
        <w:tc>
          <w:tcPr>
            <w:tcW w:w="1180" w:type="dxa"/>
            <w:tcBorders>
              <w:top w:val="nil"/>
              <w:left w:val="nil"/>
              <w:bottom w:val="single" w:sz="4" w:space="0" w:color="auto"/>
              <w:right w:val="single" w:sz="4" w:space="0" w:color="auto"/>
            </w:tcBorders>
            <w:shd w:val="clear" w:color="auto" w:fill="auto"/>
            <w:noWrap/>
            <w:vAlign w:val="bottom"/>
            <w:hideMark/>
          </w:tcPr>
          <w:p w14:paraId="68B56231"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973" w:type="dxa"/>
            <w:tcBorders>
              <w:top w:val="nil"/>
              <w:left w:val="nil"/>
              <w:bottom w:val="single" w:sz="4" w:space="0" w:color="auto"/>
              <w:right w:val="single" w:sz="4" w:space="0" w:color="auto"/>
            </w:tcBorders>
            <w:shd w:val="clear" w:color="auto" w:fill="auto"/>
            <w:noWrap/>
            <w:vAlign w:val="bottom"/>
            <w:hideMark/>
          </w:tcPr>
          <w:p w14:paraId="1184D45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2FD29540"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3CB47FF5"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739DAD52"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030F2265"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8</w:t>
            </w:r>
          </w:p>
        </w:tc>
        <w:tc>
          <w:tcPr>
            <w:tcW w:w="954" w:type="dxa"/>
            <w:tcBorders>
              <w:top w:val="nil"/>
              <w:left w:val="nil"/>
              <w:bottom w:val="single" w:sz="4" w:space="0" w:color="auto"/>
              <w:right w:val="single" w:sz="4" w:space="0" w:color="auto"/>
            </w:tcBorders>
            <w:shd w:val="clear" w:color="auto" w:fill="auto"/>
            <w:noWrap/>
            <w:vAlign w:val="bottom"/>
            <w:hideMark/>
          </w:tcPr>
          <w:p w14:paraId="76A73D0D"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8</w:t>
            </w:r>
          </w:p>
        </w:tc>
      </w:tr>
      <w:tr w:rsidR="00E25607" w:rsidRPr="00E25607" w14:paraId="36BB2443"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4C0D59E8"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España</w:t>
            </w:r>
          </w:p>
        </w:tc>
        <w:tc>
          <w:tcPr>
            <w:tcW w:w="1180" w:type="dxa"/>
            <w:tcBorders>
              <w:top w:val="nil"/>
              <w:left w:val="nil"/>
              <w:bottom w:val="single" w:sz="4" w:space="0" w:color="auto"/>
              <w:right w:val="single" w:sz="4" w:space="0" w:color="auto"/>
            </w:tcBorders>
            <w:shd w:val="clear" w:color="auto" w:fill="auto"/>
            <w:noWrap/>
            <w:vAlign w:val="bottom"/>
            <w:hideMark/>
          </w:tcPr>
          <w:p w14:paraId="373EFF7C"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06DC0899"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4242932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0F14E4AA"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2F9513E4"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0528EC45"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11</w:t>
            </w:r>
          </w:p>
        </w:tc>
        <w:tc>
          <w:tcPr>
            <w:tcW w:w="954" w:type="dxa"/>
            <w:tcBorders>
              <w:top w:val="nil"/>
              <w:left w:val="nil"/>
              <w:bottom w:val="single" w:sz="4" w:space="0" w:color="auto"/>
              <w:right w:val="single" w:sz="4" w:space="0" w:color="auto"/>
            </w:tcBorders>
            <w:shd w:val="clear" w:color="auto" w:fill="auto"/>
            <w:noWrap/>
            <w:vAlign w:val="bottom"/>
            <w:hideMark/>
          </w:tcPr>
          <w:p w14:paraId="0DFCCFC3"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12</w:t>
            </w:r>
          </w:p>
        </w:tc>
      </w:tr>
      <w:tr w:rsidR="00E25607" w:rsidRPr="00E25607" w14:paraId="0D40D87F"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446AEF90"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Francia</w:t>
            </w:r>
          </w:p>
        </w:tc>
        <w:tc>
          <w:tcPr>
            <w:tcW w:w="1180" w:type="dxa"/>
            <w:tcBorders>
              <w:top w:val="nil"/>
              <w:left w:val="nil"/>
              <w:bottom w:val="single" w:sz="4" w:space="0" w:color="auto"/>
              <w:right w:val="single" w:sz="4" w:space="0" w:color="auto"/>
            </w:tcBorders>
            <w:shd w:val="clear" w:color="auto" w:fill="auto"/>
            <w:noWrap/>
            <w:vAlign w:val="bottom"/>
            <w:hideMark/>
          </w:tcPr>
          <w:p w14:paraId="55753D41"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w:t>
            </w:r>
          </w:p>
        </w:tc>
        <w:tc>
          <w:tcPr>
            <w:tcW w:w="973" w:type="dxa"/>
            <w:tcBorders>
              <w:top w:val="nil"/>
              <w:left w:val="nil"/>
              <w:bottom w:val="single" w:sz="4" w:space="0" w:color="auto"/>
              <w:right w:val="single" w:sz="4" w:space="0" w:color="auto"/>
            </w:tcBorders>
            <w:shd w:val="clear" w:color="auto" w:fill="auto"/>
            <w:noWrap/>
            <w:vAlign w:val="bottom"/>
            <w:hideMark/>
          </w:tcPr>
          <w:p w14:paraId="0DBBCD91"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78C9FD2D"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7802AED1"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19F9715A"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117E530E"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9</w:t>
            </w:r>
          </w:p>
        </w:tc>
        <w:tc>
          <w:tcPr>
            <w:tcW w:w="954" w:type="dxa"/>
            <w:tcBorders>
              <w:top w:val="nil"/>
              <w:left w:val="nil"/>
              <w:bottom w:val="single" w:sz="4" w:space="0" w:color="auto"/>
              <w:right w:val="single" w:sz="4" w:space="0" w:color="auto"/>
            </w:tcBorders>
            <w:shd w:val="clear" w:color="auto" w:fill="auto"/>
            <w:noWrap/>
            <w:vAlign w:val="bottom"/>
            <w:hideMark/>
          </w:tcPr>
          <w:p w14:paraId="3644ECE5"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11</w:t>
            </w:r>
          </w:p>
        </w:tc>
      </w:tr>
      <w:tr w:rsidR="00E25607" w:rsidRPr="00E25607" w14:paraId="6D09593E"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0BBE48A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Guatemala</w:t>
            </w:r>
          </w:p>
        </w:tc>
        <w:tc>
          <w:tcPr>
            <w:tcW w:w="1180" w:type="dxa"/>
            <w:tcBorders>
              <w:top w:val="nil"/>
              <w:left w:val="nil"/>
              <w:bottom w:val="single" w:sz="4" w:space="0" w:color="auto"/>
              <w:right w:val="single" w:sz="4" w:space="0" w:color="auto"/>
            </w:tcBorders>
            <w:shd w:val="clear" w:color="auto" w:fill="auto"/>
            <w:noWrap/>
            <w:vAlign w:val="bottom"/>
            <w:hideMark/>
          </w:tcPr>
          <w:p w14:paraId="1DF69B5E"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973" w:type="dxa"/>
            <w:tcBorders>
              <w:top w:val="nil"/>
              <w:left w:val="nil"/>
              <w:bottom w:val="single" w:sz="4" w:space="0" w:color="auto"/>
              <w:right w:val="single" w:sz="4" w:space="0" w:color="auto"/>
            </w:tcBorders>
            <w:shd w:val="clear" w:color="auto" w:fill="auto"/>
            <w:noWrap/>
            <w:vAlign w:val="bottom"/>
            <w:hideMark/>
          </w:tcPr>
          <w:p w14:paraId="18B3376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2E61EEA5"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7E0D038F"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544E7A10"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61AD8E0E"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5</w:t>
            </w:r>
          </w:p>
        </w:tc>
        <w:tc>
          <w:tcPr>
            <w:tcW w:w="954" w:type="dxa"/>
            <w:tcBorders>
              <w:top w:val="nil"/>
              <w:left w:val="nil"/>
              <w:bottom w:val="single" w:sz="4" w:space="0" w:color="auto"/>
              <w:right w:val="single" w:sz="4" w:space="0" w:color="auto"/>
            </w:tcBorders>
            <w:shd w:val="clear" w:color="auto" w:fill="auto"/>
            <w:noWrap/>
            <w:vAlign w:val="bottom"/>
            <w:hideMark/>
          </w:tcPr>
          <w:p w14:paraId="5A2F8B8C"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5</w:t>
            </w:r>
          </w:p>
        </w:tc>
      </w:tr>
      <w:tr w:rsidR="00E25607" w:rsidRPr="00E25607" w14:paraId="7B1F0025"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1AB18222"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Medellín</w:t>
            </w:r>
          </w:p>
        </w:tc>
        <w:tc>
          <w:tcPr>
            <w:tcW w:w="1180" w:type="dxa"/>
            <w:tcBorders>
              <w:top w:val="nil"/>
              <w:left w:val="nil"/>
              <w:bottom w:val="single" w:sz="4" w:space="0" w:color="auto"/>
              <w:right w:val="single" w:sz="4" w:space="0" w:color="auto"/>
            </w:tcBorders>
            <w:shd w:val="clear" w:color="auto" w:fill="auto"/>
            <w:noWrap/>
            <w:vAlign w:val="bottom"/>
            <w:hideMark/>
          </w:tcPr>
          <w:p w14:paraId="26DA0754"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w:t>
            </w:r>
          </w:p>
        </w:tc>
        <w:tc>
          <w:tcPr>
            <w:tcW w:w="973" w:type="dxa"/>
            <w:tcBorders>
              <w:top w:val="nil"/>
              <w:left w:val="nil"/>
              <w:bottom w:val="single" w:sz="4" w:space="0" w:color="auto"/>
              <w:right w:val="single" w:sz="4" w:space="0" w:color="auto"/>
            </w:tcBorders>
            <w:shd w:val="clear" w:color="auto" w:fill="auto"/>
            <w:noWrap/>
            <w:vAlign w:val="bottom"/>
            <w:hideMark/>
          </w:tcPr>
          <w:p w14:paraId="1557E51B"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67FCEA23"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3</w:t>
            </w:r>
          </w:p>
        </w:tc>
        <w:tc>
          <w:tcPr>
            <w:tcW w:w="1102" w:type="dxa"/>
            <w:tcBorders>
              <w:top w:val="nil"/>
              <w:left w:val="nil"/>
              <w:bottom w:val="single" w:sz="4" w:space="0" w:color="auto"/>
              <w:right w:val="single" w:sz="4" w:space="0" w:color="auto"/>
            </w:tcBorders>
            <w:shd w:val="clear" w:color="auto" w:fill="auto"/>
            <w:noWrap/>
            <w:vAlign w:val="bottom"/>
            <w:hideMark/>
          </w:tcPr>
          <w:p w14:paraId="6CAF3CCB"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19BC3029"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63904479"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23</w:t>
            </w:r>
          </w:p>
        </w:tc>
        <w:tc>
          <w:tcPr>
            <w:tcW w:w="954" w:type="dxa"/>
            <w:tcBorders>
              <w:top w:val="nil"/>
              <w:left w:val="nil"/>
              <w:bottom w:val="single" w:sz="4" w:space="0" w:color="auto"/>
              <w:right w:val="single" w:sz="4" w:space="0" w:color="auto"/>
            </w:tcBorders>
            <w:shd w:val="clear" w:color="auto" w:fill="auto"/>
            <w:noWrap/>
            <w:vAlign w:val="bottom"/>
            <w:hideMark/>
          </w:tcPr>
          <w:p w14:paraId="309FBCE9"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28</w:t>
            </w:r>
          </w:p>
        </w:tc>
      </w:tr>
      <w:tr w:rsidR="00E25607" w:rsidRPr="00E25607" w14:paraId="619C08F1"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6F5592E9"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lastRenderedPageBreak/>
              <w:t>México</w:t>
            </w:r>
          </w:p>
        </w:tc>
        <w:tc>
          <w:tcPr>
            <w:tcW w:w="1180" w:type="dxa"/>
            <w:tcBorders>
              <w:top w:val="nil"/>
              <w:left w:val="nil"/>
              <w:bottom w:val="single" w:sz="4" w:space="0" w:color="auto"/>
              <w:right w:val="single" w:sz="4" w:space="0" w:color="auto"/>
            </w:tcBorders>
            <w:shd w:val="clear" w:color="auto" w:fill="auto"/>
            <w:noWrap/>
            <w:vAlign w:val="bottom"/>
            <w:hideMark/>
          </w:tcPr>
          <w:p w14:paraId="40F1DE12"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973" w:type="dxa"/>
            <w:tcBorders>
              <w:top w:val="nil"/>
              <w:left w:val="nil"/>
              <w:bottom w:val="single" w:sz="4" w:space="0" w:color="auto"/>
              <w:right w:val="single" w:sz="4" w:space="0" w:color="auto"/>
            </w:tcBorders>
            <w:shd w:val="clear" w:color="auto" w:fill="auto"/>
            <w:noWrap/>
            <w:vAlign w:val="bottom"/>
            <w:hideMark/>
          </w:tcPr>
          <w:p w14:paraId="19E121E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6CDE215C"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20B2B817"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034D12F7"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3EDD4195"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10</w:t>
            </w:r>
          </w:p>
        </w:tc>
        <w:tc>
          <w:tcPr>
            <w:tcW w:w="954" w:type="dxa"/>
            <w:tcBorders>
              <w:top w:val="nil"/>
              <w:left w:val="nil"/>
              <w:bottom w:val="single" w:sz="4" w:space="0" w:color="auto"/>
              <w:right w:val="single" w:sz="4" w:space="0" w:color="auto"/>
            </w:tcBorders>
            <w:shd w:val="clear" w:color="auto" w:fill="auto"/>
            <w:noWrap/>
            <w:vAlign w:val="bottom"/>
            <w:hideMark/>
          </w:tcPr>
          <w:p w14:paraId="4929BF48"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10</w:t>
            </w:r>
          </w:p>
        </w:tc>
      </w:tr>
      <w:tr w:rsidR="00E25607" w:rsidRPr="00E25607" w14:paraId="72FCEB9F"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3A0FF2F2"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Pereira</w:t>
            </w:r>
          </w:p>
        </w:tc>
        <w:tc>
          <w:tcPr>
            <w:tcW w:w="1180" w:type="dxa"/>
            <w:tcBorders>
              <w:top w:val="nil"/>
              <w:left w:val="nil"/>
              <w:bottom w:val="single" w:sz="4" w:space="0" w:color="auto"/>
              <w:right w:val="single" w:sz="4" w:space="0" w:color="auto"/>
            </w:tcBorders>
            <w:shd w:val="clear" w:color="auto" w:fill="auto"/>
            <w:noWrap/>
            <w:vAlign w:val="bottom"/>
            <w:hideMark/>
          </w:tcPr>
          <w:p w14:paraId="10E80F40"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319DBBDB"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0B3C7D7B"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2AA67EA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50556B2A"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77FD0152"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12</w:t>
            </w:r>
          </w:p>
        </w:tc>
        <w:tc>
          <w:tcPr>
            <w:tcW w:w="954" w:type="dxa"/>
            <w:tcBorders>
              <w:top w:val="nil"/>
              <w:left w:val="nil"/>
              <w:bottom w:val="single" w:sz="4" w:space="0" w:color="auto"/>
              <w:right w:val="single" w:sz="4" w:space="0" w:color="auto"/>
            </w:tcBorders>
            <w:shd w:val="clear" w:color="auto" w:fill="auto"/>
            <w:noWrap/>
            <w:vAlign w:val="bottom"/>
            <w:hideMark/>
          </w:tcPr>
          <w:p w14:paraId="4028A98A"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13</w:t>
            </w:r>
          </w:p>
        </w:tc>
      </w:tr>
      <w:tr w:rsidR="00E25607" w:rsidRPr="00E25607" w14:paraId="5DA6F097"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6BE82074"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Perú</w:t>
            </w:r>
          </w:p>
        </w:tc>
        <w:tc>
          <w:tcPr>
            <w:tcW w:w="1180" w:type="dxa"/>
            <w:tcBorders>
              <w:top w:val="nil"/>
              <w:left w:val="nil"/>
              <w:bottom w:val="single" w:sz="4" w:space="0" w:color="auto"/>
              <w:right w:val="single" w:sz="4" w:space="0" w:color="auto"/>
            </w:tcBorders>
            <w:shd w:val="clear" w:color="auto" w:fill="auto"/>
            <w:noWrap/>
            <w:vAlign w:val="bottom"/>
            <w:hideMark/>
          </w:tcPr>
          <w:p w14:paraId="4331FF59"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973" w:type="dxa"/>
            <w:tcBorders>
              <w:top w:val="nil"/>
              <w:left w:val="nil"/>
              <w:bottom w:val="single" w:sz="4" w:space="0" w:color="auto"/>
              <w:right w:val="single" w:sz="4" w:space="0" w:color="auto"/>
            </w:tcBorders>
            <w:shd w:val="clear" w:color="auto" w:fill="auto"/>
            <w:noWrap/>
            <w:vAlign w:val="bottom"/>
            <w:hideMark/>
          </w:tcPr>
          <w:p w14:paraId="701DC0E3"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407DB03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30DDE940"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4C4A09BA"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4F63F75E"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6</w:t>
            </w:r>
          </w:p>
        </w:tc>
        <w:tc>
          <w:tcPr>
            <w:tcW w:w="954" w:type="dxa"/>
            <w:tcBorders>
              <w:top w:val="nil"/>
              <w:left w:val="nil"/>
              <w:bottom w:val="single" w:sz="4" w:space="0" w:color="auto"/>
              <w:right w:val="single" w:sz="4" w:space="0" w:color="auto"/>
            </w:tcBorders>
            <w:shd w:val="clear" w:color="auto" w:fill="auto"/>
            <w:noWrap/>
            <w:vAlign w:val="bottom"/>
            <w:hideMark/>
          </w:tcPr>
          <w:p w14:paraId="49159FF9"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6</w:t>
            </w:r>
          </w:p>
        </w:tc>
      </w:tr>
      <w:tr w:rsidR="00E25607" w:rsidRPr="00E25607" w14:paraId="469077B4"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6868C897"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Reino Unido</w:t>
            </w:r>
          </w:p>
        </w:tc>
        <w:tc>
          <w:tcPr>
            <w:tcW w:w="1180" w:type="dxa"/>
            <w:tcBorders>
              <w:top w:val="nil"/>
              <w:left w:val="nil"/>
              <w:bottom w:val="single" w:sz="4" w:space="0" w:color="auto"/>
              <w:right w:val="single" w:sz="4" w:space="0" w:color="auto"/>
            </w:tcBorders>
            <w:shd w:val="clear" w:color="auto" w:fill="auto"/>
            <w:noWrap/>
            <w:vAlign w:val="bottom"/>
            <w:hideMark/>
          </w:tcPr>
          <w:p w14:paraId="16E42CBD"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4A950702"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523AA1FB"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2E64F440"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71FAFB7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448DD142"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8</w:t>
            </w:r>
          </w:p>
        </w:tc>
        <w:tc>
          <w:tcPr>
            <w:tcW w:w="954" w:type="dxa"/>
            <w:tcBorders>
              <w:top w:val="nil"/>
              <w:left w:val="nil"/>
              <w:bottom w:val="single" w:sz="4" w:space="0" w:color="auto"/>
              <w:right w:val="single" w:sz="4" w:space="0" w:color="auto"/>
            </w:tcBorders>
            <w:shd w:val="clear" w:color="auto" w:fill="auto"/>
            <w:noWrap/>
            <w:vAlign w:val="bottom"/>
            <w:hideMark/>
          </w:tcPr>
          <w:p w14:paraId="0FA1A054"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9</w:t>
            </w:r>
          </w:p>
        </w:tc>
      </w:tr>
      <w:tr w:rsidR="00E25607" w:rsidRPr="00E25607" w14:paraId="1E1A10B4"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2F4D0F48"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USA Miami</w:t>
            </w:r>
          </w:p>
        </w:tc>
        <w:tc>
          <w:tcPr>
            <w:tcW w:w="1180" w:type="dxa"/>
            <w:tcBorders>
              <w:top w:val="nil"/>
              <w:left w:val="nil"/>
              <w:bottom w:val="single" w:sz="4" w:space="0" w:color="auto"/>
              <w:right w:val="single" w:sz="4" w:space="0" w:color="auto"/>
            </w:tcBorders>
            <w:shd w:val="clear" w:color="auto" w:fill="auto"/>
            <w:noWrap/>
            <w:vAlign w:val="bottom"/>
            <w:hideMark/>
          </w:tcPr>
          <w:p w14:paraId="3A4FFD4C"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w:t>
            </w:r>
          </w:p>
        </w:tc>
        <w:tc>
          <w:tcPr>
            <w:tcW w:w="973" w:type="dxa"/>
            <w:tcBorders>
              <w:top w:val="nil"/>
              <w:left w:val="nil"/>
              <w:bottom w:val="single" w:sz="4" w:space="0" w:color="auto"/>
              <w:right w:val="single" w:sz="4" w:space="0" w:color="auto"/>
            </w:tcBorders>
            <w:shd w:val="clear" w:color="auto" w:fill="auto"/>
            <w:noWrap/>
            <w:vAlign w:val="bottom"/>
            <w:hideMark/>
          </w:tcPr>
          <w:p w14:paraId="29B512AB"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2299FD98"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08A27109"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5AD71E51"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09B2DE2C"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18</w:t>
            </w:r>
          </w:p>
        </w:tc>
        <w:tc>
          <w:tcPr>
            <w:tcW w:w="954" w:type="dxa"/>
            <w:tcBorders>
              <w:top w:val="nil"/>
              <w:left w:val="nil"/>
              <w:bottom w:val="single" w:sz="4" w:space="0" w:color="auto"/>
              <w:right w:val="single" w:sz="4" w:space="0" w:color="auto"/>
            </w:tcBorders>
            <w:shd w:val="clear" w:color="auto" w:fill="auto"/>
            <w:noWrap/>
            <w:vAlign w:val="bottom"/>
            <w:hideMark/>
          </w:tcPr>
          <w:p w14:paraId="2E02022C"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19</w:t>
            </w:r>
          </w:p>
        </w:tc>
      </w:tr>
      <w:tr w:rsidR="00E25607" w:rsidRPr="00E25607" w14:paraId="5FB348A5"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68FF7E23"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USA-Caribe</w:t>
            </w:r>
          </w:p>
        </w:tc>
        <w:tc>
          <w:tcPr>
            <w:tcW w:w="1180" w:type="dxa"/>
            <w:tcBorders>
              <w:top w:val="nil"/>
              <w:left w:val="nil"/>
              <w:bottom w:val="single" w:sz="4" w:space="0" w:color="auto"/>
              <w:right w:val="single" w:sz="4" w:space="0" w:color="auto"/>
            </w:tcBorders>
            <w:shd w:val="clear" w:color="auto" w:fill="auto"/>
            <w:noWrap/>
            <w:vAlign w:val="bottom"/>
            <w:hideMark/>
          </w:tcPr>
          <w:p w14:paraId="2C970020"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973" w:type="dxa"/>
            <w:tcBorders>
              <w:top w:val="nil"/>
              <w:left w:val="nil"/>
              <w:bottom w:val="single" w:sz="4" w:space="0" w:color="auto"/>
              <w:right w:val="single" w:sz="4" w:space="0" w:color="auto"/>
            </w:tcBorders>
            <w:shd w:val="clear" w:color="auto" w:fill="auto"/>
            <w:noWrap/>
            <w:vAlign w:val="bottom"/>
            <w:hideMark/>
          </w:tcPr>
          <w:p w14:paraId="37EC8552"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043" w:type="dxa"/>
            <w:tcBorders>
              <w:top w:val="nil"/>
              <w:left w:val="nil"/>
              <w:bottom w:val="single" w:sz="4" w:space="0" w:color="auto"/>
              <w:right w:val="single" w:sz="4" w:space="0" w:color="auto"/>
            </w:tcBorders>
            <w:shd w:val="clear" w:color="auto" w:fill="auto"/>
            <w:noWrap/>
            <w:vAlign w:val="bottom"/>
            <w:hideMark/>
          </w:tcPr>
          <w:p w14:paraId="07C36F63"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102" w:type="dxa"/>
            <w:tcBorders>
              <w:top w:val="nil"/>
              <w:left w:val="nil"/>
              <w:bottom w:val="single" w:sz="4" w:space="0" w:color="auto"/>
              <w:right w:val="single" w:sz="4" w:space="0" w:color="auto"/>
            </w:tcBorders>
            <w:shd w:val="clear" w:color="auto" w:fill="auto"/>
            <w:noWrap/>
            <w:vAlign w:val="bottom"/>
            <w:hideMark/>
          </w:tcPr>
          <w:p w14:paraId="6F94DF36"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3D4407F0" w14:textId="77777777" w:rsidR="00E25607" w:rsidRPr="00E25607" w:rsidRDefault="00E25607" w:rsidP="00E25607">
            <w:pPr>
              <w:spacing w:after="0" w:line="240" w:lineRule="auto"/>
              <w:rPr>
                <w:rFonts w:ascii="Calibri" w:eastAsia="Times New Roman" w:hAnsi="Calibri" w:cs="Calibri"/>
                <w:color w:val="000000"/>
                <w:lang w:eastAsia="es-CO"/>
              </w:rPr>
            </w:pPr>
            <w:r w:rsidRPr="00E25607">
              <w:rPr>
                <w:rFonts w:ascii="Calibri" w:eastAsia="Times New Roman" w:hAnsi="Calibri" w:cs="Calibri"/>
                <w:color w:val="000000"/>
                <w:lang w:eastAsia="es-CO"/>
              </w:rPr>
              <w:t> </w:t>
            </w:r>
          </w:p>
        </w:tc>
        <w:tc>
          <w:tcPr>
            <w:tcW w:w="1300" w:type="dxa"/>
            <w:tcBorders>
              <w:top w:val="nil"/>
              <w:left w:val="nil"/>
              <w:bottom w:val="single" w:sz="4" w:space="0" w:color="auto"/>
              <w:right w:val="single" w:sz="4" w:space="0" w:color="auto"/>
            </w:tcBorders>
            <w:shd w:val="clear" w:color="auto" w:fill="auto"/>
            <w:noWrap/>
            <w:vAlign w:val="bottom"/>
            <w:hideMark/>
          </w:tcPr>
          <w:p w14:paraId="75F15C9F"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4</w:t>
            </w:r>
          </w:p>
        </w:tc>
        <w:tc>
          <w:tcPr>
            <w:tcW w:w="954" w:type="dxa"/>
            <w:tcBorders>
              <w:top w:val="nil"/>
              <w:left w:val="nil"/>
              <w:bottom w:val="single" w:sz="4" w:space="0" w:color="auto"/>
              <w:right w:val="single" w:sz="4" w:space="0" w:color="auto"/>
            </w:tcBorders>
            <w:shd w:val="clear" w:color="auto" w:fill="auto"/>
            <w:noWrap/>
            <w:vAlign w:val="bottom"/>
            <w:hideMark/>
          </w:tcPr>
          <w:p w14:paraId="477B492E" w14:textId="77777777" w:rsidR="00E25607" w:rsidRPr="00E25607" w:rsidRDefault="00E25607" w:rsidP="00E25607">
            <w:pPr>
              <w:spacing w:after="0" w:line="240" w:lineRule="auto"/>
              <w:jc w:val="right"/>
              <w:rPr>
                <w:rFonts w:ascii="Calibri" w:eastAsia="Times New Roman" w:hAnsi="Calibri" w:cs="Calibri"/>
                <w:color w:val="000000"/>
                <w:lang w:eastAsia="es-CO"/>
              </w:rPr>
            </w:pPr>
            <w:r w:rsidRPr="00E25607">
              <w:rPr>
                <w:rFonts w:ascii="Calibri" w:eastAsia="Times New Roman" w:hAnsi="Calibri" w:cs="Calibri"/>
                <w:color w:val="000000"/>
                <w:lang w:eastAsia="es-CO"/>
              </w:rPr>
              <w:t>4</w:t>
            </w:r>
          </w:p>
        </w:tc>
      </w:tr>
      <w:tr w:rsidR="00E25607" w:rsidRPr="00E25607" w14:paraId="2C94ECCA" w14:textId="77777777" w:rsidTr="00E25607">
        <w:trPr>
          <w:trHeight w:val="300"/>
        </w:trPr>
        <w:tc>
          <w:tcPr>
            <w:tcW w:w="1362" w:type="dxa"/>
            <w:tcBorders>
              <w:top w:val="nil"/>
              <w:left w:val="single" w:sz="4" w:space="0" w:color="auto"/>
              <w:bottom w:val="single" w:sz="4" w:space="0" w:color="auto"/>
              <w:right w:val="single" w:sz="4" w:space="0" w:color="auto"/>
            </w:tcBorders>
            <w:shd w:val="clear" w:color="auto" w:fill="auto"/>
            <w:noWrap/>
            <w:vAlign w:val="bottom"/>
            <w:hideMark/>
          </w:tcPr>
          <w:p w14:paraId="7BF6C119" w14:textId="77777777" w:rsidR="00E25607" w:rsidRPr="00E25607" w:rsidRDefault="00E25607" w:rsidP="00E25607">
            <w:pPr>
              <w:spacing w:after="0" w:line="240" w:lineRule="auto"/>
              <w:rPr>
                <w:rFonts w:ascii="Calibri" w:eastAsia="Times New Roman" w:hAnsi="Calibri" w:cs="Calibri"/>
                <w:b/>
                <w:bCs/>
                <w:color w:val="000000"/>
                <w:lang w:eastAsia="es-CO"/>
              </w:rPr>
            </w:pPr>
            <w:proofErr w:type="gramStart"/>
            <w:r w:rsidRPr="00E25607">
              <w:rPr>
                <w:rFonts w:ascii="Calibri" w:eastAsia="Times New Roman" w:hAnsi="Calibri" w:cs="Calibri"/>
                <w:b/>
                <w:bCs/>
                <w:color w:val="000000"/>
                <w:lang w:eastAsia="es-CO"/>
              </w:rPr>
              <w:t>Total</w:t>
            </w:r>
            <w:proofErr w:type="gramEnd"/>
            <w:r w:rsidRPr="00E25607">
              <w:rPr>
                <w:rFonts w:ascii="Calibri" w:eastAsia="Times New Roman" w:hAnsi="Calibri" w:cs="Calibri"/>
                <w:b/>
                <w:bCs/>
                <w:color w:val="000000"/>
                <w:lang w:eastAsia="es-CO"/>
              </w:rPr>
              <w:t xml:space="preserve"> general</w:t>
            </w:r>
          </w:p>
        </w:tc>
        <w:tc>
          <w:tcPr>
            <w:tcW w:w="1180" w:type="dxa"/>
            <w:tcBorders>
              <w:top w:val="nil"/>
              <w:left w:val="nil"/>
              <w:bottom w:val="single" w:sz="4" w:space="0" w:color="auto"/>
              <w:right w:val="single" w:sz="4" w:space="0" w:color="auto"/>
            </w:tcBorders>
            <w:shd w:val="clear" w:color="auto" w:fill="auto"/>
            <w:noWrap/>
            <w:vAlign w:val="bottom"/>
            <w:hideMark/>
          </w:tcPr>
          <w:p w14:paraId="445AD025" w14:textId="77777777" w:rsidR="00E25607" w:rsidRPr="00E25607" w:rsidRDefault="00E25607" w:rsidP="00E25607">
            <w:pPr>
              <w:spacing w:after="0" w:line="240" w:lineRule="auto"/>
              <w:jc w:val="right"/>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15</w:t>
            </w:r>
          </w:p>
        </w:tc>
        <w:tc>
          <w:tcPr>
            <w:tcW w:w="973" w:type="dxa"/>
            <w:tcBorders>
              <w:top w:val="nil"/>
              <w:left w:val="nil"/>
              <w:bottom w:val="single" w:sz="4" w:space="0" w:color="auto"/>
              <w:right w:val="single" w:sz="4" w:space="0" w:color="auto"/>
            </w:tcBorders>
            <w:shd w:val="clear" w:color="auto" w:fill="auto"/>
            <w:noWrap/>
            <w:vAlign w:val="bottom"/>
            <w:hideMark/>
          </w:tcPr>
          <w:p w14:paraId="6AF00337" w14:textId="77777777" w:rsidR="00E25607" w:rsidRPr="00E25607" w:rsidRDefault="00E25607" w:rsidP="00E25607">
            <w:pPr>
              <w:spacing w:after="0" w:line="240" w:lineRule="auto"/>
              <w:jc w:val="right"/>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2</w:t>
            </w:r>
          </w:p>
        </w:tc>
        <w:tc>
          <w:tcPr>
            <w:tcW w:w="1043" w:type="dxa"/>
            <w:tcBorders>
              <w:top w:val="nil"/>
              <w:left w:val="nil"/>
              <w:bottom w:val="single" w:sz="4" w:space="0" w:color="auto"/>
              <w:right w:val="single" w:sz="4" w:space="0" w:color="auto"/>
            </w:tcBorders>
            <w:shd w:val="clear" w:color="auto" w:fill="auto"/>
            <w:noWrap/>
            <w:vAlign w:val="bottom"/>
            <w:hideMark/>
          </w:tcPr>
          <w:p w14:paraId="14B844C7" w14:textId="77777777" w:rsidR="00E25607" w:rsidRPr="00E25607" w:rsidRDefault="00E25607" w:rsidP="00E25607">
            <w:pPr>
              <w:spacing w:after="0" w:line="240" w:lineRule="auto"/>
              <w:jc w:val="right"/>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47</w:t>
            </w:r>
          </w:p>
        </w:tc>
        <w:tc>
          <w:tcPr>
            <w:tcW w:w="1102" w:type="dxa"/>
            <w:tcBorders>
              <w:top w:val="nil"/>
              <w:left w:val="nil"/>
              <w:bottom w:val="single" w:sz="4" w:space="0" w:color="auto"/>
              <w:right w:val="single" w:sz="4" w:space="0" w:color="auto"/>
            </w:tcBorders>
            <w:shd w:val="clear" w:color="auto" w:fill="auto"/>
            <w:noWrap/>
            <w:vAlign w:val="bottom"/>
            <w:hideMark/>
          </w:tcPr>
          <w:p w14:paraId="7C333A11" w14:textId="77777777" w:rsidR="00E25607" w:rsidRPr="00E25607" w:rsidRDefault="00E25607" w:rsidP="00E25607">
            <w:pPr>
              <w:spacing w:after="0" w:line="240" w:lineRule="auto"/>
              <w:jc w:val="right"/>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1</w:t>
            </w:r>
          </w:p>
        </w:tc>
        <w:tc>
          <w:tcPr>
            <w:tcW w:w="1300" w:type="dxa"/>
            <w:tcBorders>
              <w:top w:val="nil"/>
              <w:left w:val="nil"/>
              <w:bottom w:val="single" w:sz="4" w:space="0" w:color="auto"/>
              <w:right w:val="single" w:sz="4" w:space="0" w:color="auto"/>
            </w:tcBorders>
            <w:shd w:val="clear" w:color="auto" w:fill="auto"/>
            <w:noWrap/>
            <w:vAlign w:val="bottom"/>
            <w:hideMark/>
          </w:tcPr>
          <w:p w14:paraId="54478BB8" w14:textId="77777777" w:rsidR="00E25607" w:rsidRPr="00E25607" w:rsidRDefault="00E25607" w:rsidP="00E25607">
            <w:pPr>
              <w:spacing w:after="0" w:line="240" w:lineRule="auto"/>
              <w:jc w:val="right"/>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2</w:t>
            </w:r>
          </w:p>
        </w:tc>
        <w:tc>
          <w:tcPr>
            <w:tcW w:w="1300" w:type="dxa"/>
            <w:tcBorders>
              <w:top w:val="nil"/>
              <w:left w:val="nil"/>
              <w:bottom w:val="single" w:sz="4" w:space="0" w:color="auto"/>
              <w:right w:val="single" w:sz="4" w:space="0" w:color="auto"/>
            </w:tcBorders>
            <w:shd w:val="clear" w:color="auto" w:fill="auto"/>
            <w:noWrap/>
            <w:vAlign w:val="bottom"/>
            <w:hideMark/>
          </w:tcPr>
          <w:p w14:paraId="57C80143" w14:textId="77777777" w:rsidR="00E25607" w:rsidRPr="00E25607" w:rsidRDefault="00E25607" w:rsidP="00E25607">
            <w:pPr>
              <w:spacing w:after="0" w:line="240" w:lineRule="auto"/>
              <w:jc w:val="right"/>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407</w:t>
            </w:r>
          </w:p>
        </w:tc>
        <w:tc>
          <w:tcPr>
            <w:tcW w:w="954" w:type="dxa"/>
            <w:tcBorders>
              <w:top w:val="nil"/>
              <w:left w:val="nil"/>
              <w:bottom w:val="single" w:sz="4" w:space="0" w:color="auto"/>
              <w:right w:val="single" w:sz="4" w:space="0" w:color="auto"/>
            </w:tcBorders>
            <w:shd w:val="clear" w:color="auto" w:fill="auto"/>
            <w:noWrap/>
            <w:vAlign w:val="bottom"/>
            <w:hideMark/>
          </w:tcPr>
          <w:p w14:paraId="2EE54500" w14:textId="77777777" w:rsidR="00E25607" w:rsidRPr="00E25607" w:rsidRDefault="00E25607" w:rsidP="00E25607">
            <w:pPr>
              <w:spacing w:after="0" w:line="240" w:lineRule="auto"/>
              <w:jc w:val="right"/>
              <w:rPr>
                <w:rFonts w:ascii="Calibri" w:eastAsia="Times New Roman" w:hAnsi="Calibri" w:cs="Calibri"/>
                <w:b/>
                <w:bCs/>
                <w:color w:val="000000"/>
                <w:lang w:eastAsia="es-CO"/>
              </w:rPr>
            </w:pPr>
            <w:r w:rsidRPr="00E25607">
              <w:rPr>
                <w:rFonts w:ascii="Calibri" w:eastAsia="Times New Roman" w:hAnsi="Calibri" w:cs="Calibri"/>
                <w:b/>
                <w:bCs/>
                <w:color w:val="000000"/>
                <w:lang w:eastAsia="es-CO"/>
              </w:rPr>
              <w:t>474</w:t>
            </w:r>
          </w:p>
        </w:tc>
      </w:tr>
    </w:tbl>
    <w:p w14:paraId="0E9C2193" w14:textId="77777777" w:rsidR="00EC319D" w:rsidRDefault="00EC319D" w:rsidP="00E25607">
      <w:pPr>
        <w:spacing w:after="0" w:line="240" w:lineRule="auto"/>
        <w:jc w:val="both"/>
        <w:rPr>
          <w:rFonts w:ascii="Calibri Light" w:hAnsi="Calibri Light" w:cs="Calibri Light"/>
          <w:sz w:val="24"/>
          <w:szCs w:val="24"/>
        </w:rPr>
      </w:pPr>
    </w:p>
    <w:p w14:paraId="538BF044" w14:textId="77777777" w:rsidR="004E380C" w:rsidRDefault="004E380C" w:rsidP="00E25607">
      <w:pPr>
        <w:spacing w:after="0" w:line="240" w:lineRule="auto"/>
        <w:jc w:val="both"/>
        <w:rPr>
          <w:rFonts w:ascii="Calibri Light" w:hAnsi="Calibri Light" w:cs="Calibri Light"/>
          <w:sz w:val="24"/>
          <w:szCs w:val="24"/>
        </w:rPr>
      </w:pPr>
    </w:p>
    <w:p w14:paraId="570038AF" w14:textId="77777777" w:rsidR="004E380C" w:rsidRDefault="004E380C" w:rsidP="00E25607">
      <w:pPr>
        <w:spacing w:after="0" w:line="240" w:lineRule="auto"/>
        <w:jc w:val="both"/>
        <w:rPr>
          <w:rFonts w:ascii="Calibri Light" w:hAnsi="Calibri Light" w:cs="Calibri Light"/>
          <w:sz w:val="24"/>
          <w:szCs w:val="24"/>
        </w:rPr>
      </w:pPr>
    </w:p>
    <w:p w14:paraId="080BB782" w14:textId="77777777" w:rsidR="004E380C" w:rsidRDefault="004E380C" w:rsidP="00E25607">
      <w:pPr>
        <w:spacing w:after="0" w:line="240" w:lineRule="auto"/>
        <w:jc w:val="both"/>
        <w:rPr>
          <w:rFonts w:ascii="Calibri Light" w:hAnsi="Calibri Light" w:cs="Calibri Light"/>
          <w:sz w:val="24"/>
          <w:szCs w:val="24"/>
        </w:rPr>
      </w:pPr>
    </w:p>
    <w:p w14:paraId="54A65432" w14:textId="46CD4F78" w:rsidR="00E25607" w:rsidRPr="00B26023" w:rsidRDefault="00E25607" w:rsidP="009B52B4">
      <w:pPr>
        <w:pStyle w:val="Prrafodelista"/>
        <w:numPr>
          <w:ilvl w:val="1"/>
          <w:numId w:val="12"/>
        </w:numPr>
        <w:spacing w:after="0" w:line="240" w:lineRule="auto"/>
        <w:jc w:val="both"/>
        <w:rPr>
          <w:rFonts w:ascii="Calibri Light" w:hAnsi="Calibri Light" w:cs="Calibri Light"/>
          <w:sz w:val="24"/>
          <w:szCs w:val="24"/>
        </w:rPr>
      </w:pPr>
      <w:r w:rsidRPr="004E380C">
        <w:rPr>
          <w:rFonts w:ascii="Segoe UI" w:eastAsia="Arial Unicode MS" w:hAnsi="Segoe UI" w:cs="Segoe UI"/>
          <w:bCs/>
          <w:bdr w:val="nil"/>
          <w:lang w:eastAsia="ar-SA"/>
        </w:rPr>
        <w:t xml:space="preserve">Inventario </w:t>
      </w:r>
      <w:r w:rsidR="00B26023">
        <w:rPr>
          <w:rFonts w:ascii="Segoe UI" w:eastAsia="Arial Unicode MS" w:hAnsi="Segoe UI" w:cs="Segoe UI"/>
          <w:bCs/>
          <w:bdr w:val="nil"/>
          <w:lang w:eastAsia="ar-SA"/>
        </w:rPr>
        <w:t xml:space="preserve">plataforma comunicaciones unificadas </w:t>
      </w:r>
    </w:p>
    <w:p w14:paraId="2468D436" w14:textId="77777777" w:rsidR="00B26023" w:rsidRDefault="00B26023" w:rsidP="00B26023">
      <w:pPr>
        <w:spacing w:after="0" w:line="240" w:lineRule="auto"/>
        <w:jc w:val="both"/>
        <w:rPr>
          <w:rFonts w:ascii="Calibri Light" w:hAnsi="Calibri Light" w:cs="Calibri Light"/>
          <w:sz w:val="24"/>
          <w:szCs w:val="24"/>
        </w:rPr>
      </w:pPr>
    </w:p>
    <w:tbl>
      <w:tblPr>
        <w:tblW w:w="6900" w:type="dxa"/>
        <w:jc w:val="center"/>
        <w:tblCellMar>
          <w:left w:w="70" w:type="dxa"/>
          <w:right w:w="70" w:type="dxa"/>
        </w:tblCellMar>
        <w:tblLook w:val="04A0" w:firstRow="1" w:lastRow="0" w:firstColumn="1" w:lastColumn="0" w:noHBand="0" w:noVBand="1"/>
      </w:tblPr>
      <w:tblGrid>
        <w:gridCol w:w="1362"/>
        <w:gridCol w:w="1840"/>
        <w:gridCol w:w="1200"/>
        <w:gridCol w:w="1200"/>
        <w:gridCol w:w="1320"/>
      </w:tblGrid>
      <w:tr w:rsidR="00B26023" w:rsidRPr="00B26023" w14:paraId="22B449F6" w14:textId="77777777" w:rsidTr="00B26023">
        <w:trPr>
          <w:trHeight w:val="300"/>
          <w:jc w:val="center"/>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915F7" w14:textId="77777777" w:rsidR="00B26023" w:rsidRPr="00B26023" w:rsidRDefault="00B26023" w:rsidP="00B26023">
            <w:pPr>
              <w:spacing w:after="0" w:line="240" w:lineRule="auto"/>
              <w:rPr>
                <w:rFonts w:ascii="Calibri" w:eastAsia="Times New Roman" w:hAnsi="Calibri" w:cs="Calibri"/>
                <w:b/>
                <w:bCs/>
                <w:color w:val="000000"/>
                <w:lang w:eastAsia="es-CO"/>
              </w:rPr>
            </w:pPr>
            <w:r w:rsidRPr="00B26023">
              <w:rPr>
                <w:rFonts w:ascii="Calibri" w:eastAsia="Times New Roman" w:hAnsi="Calibri" w:cs="Calibri"/>
                <w:b/>
                <w:bCs/>
                <w:color w:val="000000"/>
                <w:lang w:eastAsia="es-CO"/>
              </w:rPr>
              <w:t>CIUDAD</w:t>
            </w:r>
          </w:p>
        </w:tc>
        <w:tc>
          <w:tcPr>
            <w:tcW w:w="1840" w:type="dxa"/>
            <w:tcBorders>
              <w:top w:val="single" w:sz="4" w:space="0" w:color="auto"/>
              <w:left w:val="nil"/>
              <w:bottom w:val="single" w:sz="4" w:space="0" w:color="auto"/>
              <w:right w:val="single" w:sz="4" w:space="0" w:color="auto"/>
            </w:tcBorders>
            <w:shd w:val="clear" w:color="auto" w:fill="auto"/>
            <w:noWrap/>
            <w:vAlign w:val="bottom"/>
            <w:hideMark/>
          </w:tcPr>
          <w:p w14:paraId="046C871E" w14:textId="77777777" w:rsidR="00B26023" w:rsidRPr="00B26023" w:rsidRDefault="00B26023" w:rsidP="00B26023">
            <w:pPr>
              <w:spacing w:after="0" w:line="240" w:lineRule="auto"/>
              <w:rPr>
                <w:rFonts w:ascii="Calibri" w:eastAsia="Times New Roman" w:hAnsi="Calibri" w:cs="Calibri"/>
                <w:b/>
                <w:bCs/>
                <w:color w:val="000000"/>
                <w:lang w:eastAsia="es-CO"/>
              </w:rPr>
            </w:pPr>
            <w:r w:rsidRPr="00B26023">
              <w:rPr>
                <w:rFonts w:ascii="Calibri" w:eastAsia="Times New Roman" w:hAnsi="Calibri" w:cs="Calibri"/>
                <w:b/>
                <w:bCs/>
                <w:color w:val="000000"/>
                <w:lang w:eastAsia="es-CO"/>
              </w:rPr>
              <w:t>TIPO</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28829F8" w14:textId="77777777" w:rsidR="00B26023" w:rsidRPr="00B26023" w:rsidRDefault="00B26023" w:rsidP="00B26023">
            <w:pPr>
              <w:spacing w:after="0" w:line="240" w:lineRule="auto"/>
              <w:rPr>
                <w:rFonts w:ascii="Calibri" w:eastAsia="Times New Roman" w:hAnsi="Calibri" w:cs="Calibri"/>
                <w:b/>
                <w:bCs/>
                <w:color w:val="000000"/>
                <w:lang w:eastAsia="es-CO"/>
              </w:rPr>
            </w:pPr>
            <w:proofErr w:type="spellStart"/>
            <w:r w:rsidRPr="00B26023">
              <w:rPr>
                <w:rFonts w:ascii="Calibri" w:eastAsia="Times New Roman" w:hAnsi="Calibri" w:cs="Calibri"/>
                <w:b/>
                <w:bCs/>
                <w:color w:val="000000"/>
                <w:lang w:eastAsia="es-CO"/>
              </w:rPr>
              <w:t>Fisico</w:t>
            </w:r>
            <w:proofErr w:type="spellEnd"/>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4CBEDF0B" w14:textId="77777777" w:rsidR="00B26023" w:rsidRPr="00B26023" w:rsidRDefault="00B26023" w:rsidP="00B26023">
            <w:pPr>
              <w:spacing w:after="0" w:line="240" w:lineRule="auto"/>
              <w:rPr>
                <w:rFonts w:ascii="Calibri" w:eastAsia="Times New Roman" w:hAnsi="Calibri" w:cs="Calibri"/>
                <w:b/>
                <w:bCs/>
                <w:color w:val="000000"/>
                <w:lang w:eastAsia="es-CO"/>
              </w:rPr>
            </w:pPr>
            <w:r w:rsidRPr="00B26023">
              <w:rPr>
                <w:rFonts w:ascii="Calibri" w:eastAsia="Times New Roman" w:hAnsi="Calibri" w:cs="Calibri"/>
                <w:b/>
                <w:bCs/>
                <w:color w:val="000000"/>
                <w:lang w:eastAsia="es-CO"/>
              </w:rPr>
              <w:t>Virtual</w:t>
            </w:r>
          </w:p>
        </w:tc>
        <w:tc>
          <w:tcPr>
            <w:tcW w:w="1320" w:type="dxa"/>
            <w:tcBorders>
              <w:top w:val="single" w:sz="4" w:space="0" w:color="auto"/>
              <w:left w:val="nil"/>
              <w:bottom w:val="single" w:sz="4" w:space="0" w:color="auto"/>
              <w:right w:val="single" w:sz="4" w:space="0" w:color="auto"/>
            </w:tcBorders>
            <w:shd w:val="clear" w:color="auto" w:fill="auto"/>
            <w:noWrap/>
            <w:vAlign w:val="bottom"/>
            <w:hideMark/>
          </w:tcPr>
          <w:p w14:paraId="517F7B91" w14:textId="77777777" w:rsidR="00B26023" w:rsidRPr="00B26023" w:rsidRDefault="00B26023" w:rsidP="00B26023">
            <w:pPr>
              <w:spacing w:after="0" w:line="240" w:lineRule="auto"/>
              <w:rPr>
                <w:rFonts w:ascii="Calibri" w:eastAsia="Times New Roman" w:hAnsi="Calibri" w:cs="Calibri"/>
                <w:b/>
                <w:bCs/>
                <w:color w:val="000000"/>
                <w:lang w:eastAsia="es-CO"/>
              </w:rPr>
            </w:pPr>
            <w:proofErr w:type="gramStart"/>
            <w:r w:rsidRPr="00B26023">
              <w:rPr>
                <w:rFonts w:ascii="Calibri" w:eastAsia="Times New Roman" w:hAnsi="Calibri" w:cs="Calibri"/>
                <w:b/>
                <w:bCs/>
                <w:color w:val="000000"/>
                <w:lang w:eastAsia="es-CO"/>
              </w:rPr>
              <w:t>Total</w:t>
            </w:r>
            <w:proofErr w:type="gramEnd"/>
            <w:r w:rsidRPr="00B26023">
              <w:rPr>
                <w:rFonts w:ascii="Calibri" w:eastAsia="Times New Roman" w:hAnsi="Calibri" w:cs="Calibri"/>
                <w:b/>
                <w:bCs/>
                <w:color w:val="000000"/>
                <w:lang w:eastAsia="es-CO"/>
              </w:rPr>
              <w:t xml:space="preserve"> general</w:t>
            </w:r>
          </w:p>
        </w:tc>
      </w:tr>
      <w:tr w:rsidR="00B26023" w:rsidRPr="00B26023" w14:paraId="2621BDA0"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986258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Alemania</w:t>
            </w:r>
          </w:p>
        </w:tc>
        <w:tc>
          <w:tcPr>
            <w:tcW w:w="1840" w:type="dxa"/>
            <w:tcBorders>
              <w:top w:val="nil"/>
              <w:left w:val="nil"/>
              <w:bottom w:val="single" w:sz="4" w:space="0" w:color="auto"/>
              <w:right w:val="single" w:sz="4" w:space="0" w:color="auto"/>
            </w:tcBorders>
            <w:shd w:val="clear" w:color="auto" w:fill="auto"/>
            <w:noWrap/>
            <w:vAlign w:val="bottom"/>
            <w:hideMark/>
          </w:tcPr>
          <w:p w14:paraId="2A59961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49E09EB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4934C31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082C4A0E"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r>
      <w:tr w:rsidR="00B26023" w:rsidRPr="00B26023" w14:paraId="5DA593C2"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77461F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Alemania</w:t>
            </w:r>
          </w:p>
        </w:tc>
        <w:tc>
          <w:tcPr>
            <w:tcW w:w="1840" w:type="dxa"/>
            <w:tcBorders>
              <w:top w:val="nil"/>
              <w:left w:val="nil"/>
              <w:bottom w:val="single" w:sz="4" w:space="0" w:color="auto"/>
              <w:right w:val="single" w:sz="4" w:space="0" w:color="auto"/>
            </w:tcBorders>
            <w:shd w:val="clear" w:color="auto" w:fill="auto"/>
            <w:noWrap/>
            <w:vAlign w:val="bottom"/>
            <w:hideMark/>
          </w:tcPr>
          <w:p w14:paraId="46E00FF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1CD11D5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1D5E9B2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5173AC4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EA906DD"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422638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Barranquilla</w:t>
            </w:r>
          </w:p>
        </w:tc>
        <w:tc>
          <w:tcPr>
            <w:tcW w:w="1840" w:type="dxa"/>
            <w:tcBorders>
              <w:top w:val="nil"/>
              <w:left w:val="nil"/>
              <w:bottom w:val="single" w:sz="4" w:space="0" w:color="auto"/>
              <w:right w:val="single" w:sz="4" w:space="0" w:color="auto"/>
            </w:tcBorders>
            <w:shd w:val="clear" w:color="auto" w:fill="auto"/>
            <w:noWrap/>
            <w:vAlign w:val="bottom"/>
            <w:hideMark/>
          </w:tcPr>
          <w:p w14:paraId="2650002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66231CDA"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6C16CFF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4235A288"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79C42DBD"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578FC6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Barranquilla</w:t>
            </w:r>
          </w:p>
        </w:tc>
        <w:tc>
          <w:tcPr>
            <w:tcW w:w="1840" w:type="dxa"/>
            <w:tcBorders>
              <w:top w:val="nil"/>
              <w:left w:val="nil"/>
              <w:bottom w:val="single" w:sz="4" w:space="0" w:color="auto"/>
              <w:right w:val="single" w:sz="4" w:space="0" w:color="auto"/>
            </w:tcBorders>
            <w:shd w:val="clear" w:color="auto" w:fill="auto"/>
            <w:noWrap/>
            <w:vAlign w:val="bottom"/>
            <w:hideMark/>
          </w:tcPr>
          <w:p w14:paraId="1D77535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05C4B6E7"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66A9794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0E9EB64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7CE6D875"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61BAB5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1E88EFD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AADS Virtual</w:t>
            </w:r>
          </w:p>
        </w:tc>
        <w:tc>
          <w:tcPr>
            <w:tcW w:w="1200" w:type="dxa"/>
            <w:tcBorders>
              <w:top w:val="nil"/>
              <w:left w:val="nil"/>
              <w:bottom w:val="single" w:sz="4" w:space="0" w:color="auto"/>
              <w:right w:val="single" w:sz="4" w:space="0" w:color="auto"/>
            </w:tcBorders>
            <w:shd w:val="clear" w:color="auto" w:fill="auto"/>
            <w:noWrap/>
            <w:vAlign w:val="bottom"/>
            <w:hideMark/>
          </w:tcPr>
          <w:p w14:paraId="0666C13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2F0FED5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11120F6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295EBEC"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F0AF71E"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22B7020E"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AAM Virtual</w:t>
            </w:r>
          </w:p>
        </w:tc>
        <w:tc>
          <w:tcPr>
            <w:tcW w:w="1200" w:type="dxa"/>
            <w:tcBorders>
              <w:top w:val="nil"/>
              <w:left w:val="nil"/>
              <w:bottom w:val="single" w:sz="4" w:space="0" w:color="auto"/>
              <w:right w:val="single" w:sz="4" w:space="0" w:color="auto"/>
            </w:tcBorders>
            <w:shd w:val="clear" w:color="auto" w:fill="auto"/>
            <w:noWrap/>
            <w:vAlign w:val="bottom"/>
            <w:hideMark/>
          </w:tcPr>
          <w:p w14:paraId="61D6A9D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033EF713"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2199567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3FAF942"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C88701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393FD98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ADS Virtual</w:t>
            </w:r>
          </w:p>
        </w:tc>
        <w:tc>
          <w:tcPr>
            <w:tcW w:w="1200" w:type="dxa"/>
            <w:tcBorders>
              <w:top w:val="nil"/>
              <w:left w:val="nil"/>
              <w:bottom w:val="single" w:sz="4" w:space="0" w:color="auto"/>
              <w:right w:val="single" w:sz="4" w:space="0" w:color="auto"/>
            </w:tcBorders>
            <w:shd w:val="clear" w:color="auto" w:fill="auto"/>
            <w:noWrap/>
            <w:vAlign w:val="bottom"/>
            <w:hideMark/>
          </w:tcPr>
          <w:p w14:paraId="6189B17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7A6AFC3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755BF60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4BCF8D95"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2E393D2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64EBFBC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ASBC Server</w:t>
            </w:r>
          </w:p>
        </w:tc>
        <w:tc>
          <w:tcPr>
            <w:tcW w:w="1200" w:type="dxa"/>
            <w:tcBorders>
              <w:top w:val="nil"/>
              <w:left w:val="nil"/>
              <w:bottom w:val="single" w:sz="4" w:space="0" w:color="auto"/>
              <w:right w:val="single" w:sz="4" w:space="0" w:color="auto"/>
            </w:tcBorders>
            <w:shd w:val="clear" w:color="auto" w:fill="auto"/>
            <w:noWrap/>
            <w:vAlign w:val="bottom"/>
            <w:hideMark/>
          </w:tcPr>
          <w:p w14:paraId="4C25D4E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6264BDA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4DCCFB3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AB294C0"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47763F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23430EF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ASM Virtual</w:t>
            </w:r>
          </w:p>
        </w:tc>
        <w:tc>
          <w:tcPr>
            <w:tcW w:w="1200" w:type="dxa"/>
            <w:tcBorders>
              <w:top w:val="nil"/>
              <w:left w:val="nil"/>
              <w:bottom w:val="single" w:sz="4" w:space="0" w:color="auto"/>
              <w:right w:val="single" w:sz="4" w:space="0" w:color="auto"/>
            </w:tcBorders>
            <w:shd w:val="clear" w:color="auto" w:fill="auto"/>
            <w:noWrap/>
            <w:vAlign w:val="bottom"/>
            <w:hideMark/>
          </w:tcPr>
          <w:p w14:paraId="5EA0F21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5F753613"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c>
          <w:tcPr>
            <w:tcW w:w="1320" w:type="dxa"/>
            <w:tcBorders>
              <w:top w:val="nil"/>
              <w:left w:val="nil"/>
              <w:bottom w:val="single" w:sz="4" w:space="0" w:color="auto"/>
              <w:right w:val="single" w:sz="4" w:space="0" w:color="auto"/>
            </w:tcBorders>
            <w:shd w:val="clear" w:color="auto" w:fill="auto"/>
            <w:noWrap/>
            <w:vAlign w:val="bottom"/>
            <w:hideMark/>
          </w:tcPr>
          <w:p w14:paraId="2EA8543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r>
      <w:tr w:rsidR="00B26023" w:rsidRPr="00B26023" w14:paraId="195D073B"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0013F0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4ADBA8A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AVP 7.0</w:t>
            </w:r>
          </w:p>
        </w:tc>
        <w:tc>
          <w:tcPr>
            <w:tcW w:w="1200" w:type="dxa"/>
            <w:tcBorders>
              <w:top w:val="nil"/>
              <w:left w:val="nil"/>
              <w:bottom w:val="single" w:sz="4" w:space="0" w:color="auto"/>
              <w:right w:val="single" w:sz="4" w:space="0" w:color="auto"/>
            </w:tcBorders>
            <w:shd w:val="clear" w:color="auto" w:fill="auto"/>
            <w:noWrap/>
            <w:vAlign w:val="bottom"/>
            <w:hideMark/>
          </w:tcPr>
          <w:p w14:paraId="67E15EC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4BFE5076"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5</w:t>
            </w:r>
          </w:p>
        </w:tc>
        <w:tc>
          <w:tcPr>
            <w:tcW w:w="1320" w:type="dxa"/>
            <w:tcBorders>
              <w:top w:val="nil"/>
              <w:left w:val="nil"/>
              <w:bottom w:val="single" w:sz="4" w:space="0" w:color="auto"/>
              <w:right w:val="single" w:sz="4" w:space="0" w:color="auto"/>
            </w:tcBorders>
            <w:shd w:val="clear" w:color="auto" w:fill="auto"/>
            <w:noWrap/>
            <w:vAlign w:val="bottom"/>
            <w:hideMark/>
          </w:tcPr>
          <w:p w14:paraId="766199FA"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5</w:t>
            </w:r>
          </w:p>
        </w:tc>
      </w:tr>
      <w:tr w:rsidR="00B26023" w:rsidRPr="00B26023" w14:paraId="3848B7BF"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20EB1C3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76A5D27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AVP Davivienda</w:t>
            </w:r>
          </w:p>
        </w:tc>
        <w:tc>
          <w:tcPr>
            <w:tcW w:w="1200" w:type="dxa"/>
            <w:tcBorders>
              <w:top w:val="nil"/>
              <w:left w:val="nil"/>
              <w:bottom w:val="single" w:sz="4" w:space="0" w:color="auto"/>
              <w:right w:val="single" w:sz="4" w:space="0" w:color="auto"/>
            </w:tcBorders>
            <w:shd w:val="clear" w:color="auto" w:fill="auto"/>
            <w:noWrap/>
            <w:vAlign w:val="bottom"/>
            <w:hideMark/>
          </w:tcPr>
          <w:p w14:paraId="528784A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33F8024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4C7B7BC9"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25C94D7A"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8BDD92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0641756F"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AVPU Virtual</w:t>
            </w:r>
          </w:p>
        </w:tc>
        <w:tc>
          <w:tcPr>
            <w:tcW w:w="1200" w:type="dxa"/>
            <w:tcBorders>
              <w:top w:val="nil"/>
              <w:left w:val="nil"/>
              <w:bottom w:val="single" w:sz="4" w:space="0" w:color="auto"/>
              <w:right w:val="single" w:sz="4" w:space="0" w:color="auto"/>
            </w:tcBorders>
            <w:shd w:val="clear" w:color="auto" w:fill="auto"/>
            <w:noWrap/>
            <w:vAlign w:val="bottom"/>
            <w:hideMark/>
          </w:tcPr>
          <w:p w14:paraId="1842CDE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55E13789"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3C1C53D8"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4ADE234"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6AE0A2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4DC842E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BREEZE Virtual</w:t>
            </w:r>
          </w:p>
        </w:tc>
        <w:tc>
          <w:tcPr>
            <w:tcW w:w="1200" w:type="dxa"/>
            <w:tcBorders>
              <w:top w:val="nil"/>
              <w:left w:val="nil"/>
              <w:bottom w:val="single" w:sz="4" w:space="0" w:color="auto"/>
              <w:right w:val="single" w:sz="4" w:space="0" w:color="auto"/>
            </w:tcBorders>
            <w:shd w:val="clear" w:color="auto" w:fill="auto"/>
            <w:noWrap/>
            <w:vAlign w:val="bottom"/>
            <w:hideMark/>
          </w:tcPr>
          <w:p w14:paraId="16BC3FE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4EEBAD5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42670169"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51006041"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DCB9C3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2733B93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xml:space="preserve">CM Virtual </w:t>
            </w:r>
          </w:p>
        </w:tc>
        <w:tc>
          <w:tcPr>
            <w:tcW w:w="1200" w:type="dxa"/>
            <w:tcBorders>
              <w:top w:val="nil"/>
              <w:left w:val="nil"/>
              <w:bottom w:val="single" w:sz="4" w:space="0" w:color="auto"/>
              <w:right w:val="single" w:sz="4" w:space="0" w:color="auto"/>
            </w:tcBorders>
            <w:shd w:val="clear" w:color="auto" w:fill="auto"/>
            <w:noWrap/>
            <w:vAlign w:val="bottom"/>
            <w:hideMark/>
          </w:tcPr>
          <w:p w14:paraId="0655AD1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1FDE9FC8"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c>
          <w:tcPr>
            <w:tcW w:w="1320" w:type="dxa"/>
            <w:tcBorders>
              <w:top w:val="nil"/>
              <w:left w:val="nil"/>
              <w:bottom w:val="single" w:sz="4" w:space="0" w:color="auto"/>
              <w:right w:val="single" w:sz="4" w:space="0" w:color="auto"/>
            </w:tcBorders>
            <w:shd w:val="clear" w:color="auto" w:fill="auto"/>
            <w:noWrap/>
            <w:vAlign w:val="bottom"/>
            <w:hideMark/>
          </w:tcPr>
          <w:p w14:paraId="3AA46D4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r>
      <w:tr w:rsidR="00B26023" w:rsidRPr="00B26023" w14:paraId="1630E61F"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679914E"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50C8223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CMM Virtual</w:t>
            </w:r>
          </w:p>
        </w:tc>
        <w:tc>
          <w:tcPr>
            <w:tcW w:w="1200" w:type="dxa"/>
            <w:tcBorders>
              <w:top w:val="nil"/>
              <w:left w:val="nil"/>
              <w:bottom w:val="single" w:sz="4" w:space="0" w:color="auto"/>
              <w:right w:val="single" w:sz="4" w:space="0" w:color="auto"/>
            </w:tcBorders>
            <w:shd w:val="clear" w:color="auto" w:fill="auto"/>
            <w:noWrap/>
            <w:vAlign w:val="bottom"/>
            <w:hideMark/>
          </w:tcPr>
          <w:p w14:paraId="28D4AF3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025346D3"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4FD0BEB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B5285D9"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CF8FED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275648B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ESS Virtual</w:t>
            </w:r>
          </w:p>
        </w:tc>
        <w:tc>
          <w:tcPr>
            <w:tcW w:w="1200" w:type="dxa"/>
            <w:tcBorders>
              <w:top w:val="nil"/>
              <w:left w:val="nil"/>
              <w:bottom w:val="single" w:sz="4" w:space="0" w:color="auto"/>
              <w:right w:val="single" w:sz="4" w:space="0" w:color="auto"/>
            </w:tcBorders>
            <w:shd w:val="clear" w:color="auto" w:fill="auto"/>
            <w:noWrap/>
            <w:vAlign w:val="bottom"/>
            <w:hideMark/>
          </w:tcPr>
          <w:p w14:paraId="342F711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1B114696"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00CD9ED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39A59206"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7E5D27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26C6FAC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G430</w:t>
            </w:r>
          </w:p>
        </w:tc>
        <w:tc>
          <w:tcPr>
            <w:tcW w:w="1200" w:type="dxa"/>
            <w:tcBorders>
              <w:top w:val="nil"/>
              <w:left w:val="nil"/>
              <w:bottom w:val="single" w:sz="4" w:space="0" w:color="auto"/>
              <w:right w:val="single" w:sz="4" w:space="0" w:color="auto"/>
            </w:tcBorders>
            <w:shd w:val="clear" w:color="auto" w:fill="auto"/>
            <w:noWrap/>
            <w:vAlign w:val="bottom"/>
            <w:hideMark/>
          </w:tcPr>
          <w:p w14:paraId="3A8EF025"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5</w:t>
            </w:r>
          </w:p>
        </w:tc>
        <w:tc>
          <w:tcPr>
            <w:tcW w:w="1200" w:type="dxa"/>
            <w:tcBorders>
              <w:top w:val="nil"/>
              <w:left w:val="nil"/>
              <w:bottom w:val="single" w:sz="4" w:space="0" w:color="auto"/>
              <w:right w:val="single" w:sz="4" w:space="0" w:color="auto"/>
            </w:tcBorders>
            <w:shd w:val="clear" w:color="auto" w:fill="auto"/>
            <w:noWrap/>
            <w:vAlign w:val="bottom"/>
            <w:hideMark/>
          </w:tcPr>
          <w:p w14:paraId="189F851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3AC1D8C3"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5</w:t>
            </w:r>
          </w:p>
        </w:tc>
      </w:tr>
      <w:tr w:rsidR="00B26023" w:rsidRPr="00B26023" w14:paraId="20028260"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FDFBA3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64F76EC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G450</w:t>
            </w:r>
          </w:p>
        </w:tc>
        <w:tc>
          <w:tcPr>
            <w:tcW w:w="1200" w:type="dxa"/>
            <w:tcBorders>
              <w:top w:val="nil"/>
              <w:left w:val="nil"/>
              <w:bottom w:val="single" w:sz="4" w:space="0" w:color="auto"/>
              <w:right w:val="single" w:sz="4" w:space="0" w:color="auto"/>
            </w:tcBorders>
            <w:shd w:val="clear" w:color="auto" w:fill="auto"/>
            <w:noWrap/>
            <w:vAlign w:val="bottom"/>
            <w:hideMark/>
          </w:tcPr>
          <w:p w14:paraId="036194E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c>
          <w:tcPr>
            <w:tcW w:w="1200" w:type="dxa"/>
            <w:tcBorders>
              <w:top w:val="nil"/>
              <w:left w:val="nil"/>
              <w:bottom w:val="single" w:sz="4" w:space="0" w:color="auto"/>
              <w:right w:val="single" w:sz="4" w:space="0" w:color="auto"/>
            </w:tcBorders>
            <w:shd w:val="clear" w:color="auto" w:fill="auto"/>
            <w:noWrap/>
            <w:vAlign w:val="bottom"/>
            <w:hideMark/>
          </w:tcPr>
          <w:p w14:paraId="5198FAE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74DEBCE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r>
      <w:tr w:rsidR="00B26023" w:rsidRPr="00B26023" w14:paraId="5BBBDBCC"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B50723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783AA3E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R-630</w:t>
            </w:r>
          </w:p>
        </w:tc>
        <w:tc>
          <w:tcPr>
            <w:tcW w:w="1200" w:type="dxa"/>
            <w:tcBorders>
              <w:top w:val="nil"/>
              <w:left w:val="nil"/>
              <w:bottom w:val="single" w:sz="4" w:space="0" w:color="auto"/>
              <w:right w:val="single" w:sz="4" w:space="0" w:color="auto"/>
            </w:tcBorders>
            <w:shd w:val="clear" w:color="auto" w:fill="auto"/>
            <w:noWrap/>
            <w:vAlign w:val="bottom"/>
            <w:hideMark/>
          </w:tcPr>
          <w:p w14:paraId="7CAF0C1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6270B915"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197940E9"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783CA47B"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0EC00F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08ED039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S8300E</w:t>
            </w:r>
          </w:p>
        </w:tc>
        <w:tc>
          <w:tcPr>
            <w:tcW w:w="1200" w:type="dxa"/>
            <w:tcBorders>
              <w:top w:val="nil"/>
              <w:left w:val="nil"/>
              <w:bottom w:val="single" w:sz="4" w:space="0" w:color="auto"/>
              <w:right w:val="single" w:sz="4" w:space="0" w:color="auto"/>
            </w:tcBorders>
            <w:shd w:val="clear" w:color="auto" w:fill="auto"/>
            <w:noWrap/>
            <w:vAlign w:val="bottom"/>
            <w:hideMark/>
          </w:tcPr>
          <w:p w14:paraId="07B013E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08F90A9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5517419A"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r>
      <w:tr w:rsidR="00B26023" w:rsidRPr="00B26023" w14:paraId="505B3239"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497F065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2922CA4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SMGR Virtual</w:t>
            </w:r>
          </w:p>
        </w:tc>
        <w:tc>
          <w:tcPr>
            <w:tcW w:w="1200" w:type="dxa"/>
            <w:tcBorders>
              <w:top w:val="nil"/>
              <w:left w:val="nil"/>
              <w:bottom w:val="single" w:sz="4" w:space="0" w:color="auto"/>
              <w:right w:val="single" w:sz="4" w:space="0" w:color="auto"/>
            </w:tcBorders>
            <w:shd w:val="clear" w:color="auto" w:fill="auto"/>
            <w:noWrap/>
            <w:vAlign w:val="bottom"/>
            <w:hideMark/>
          </w:tcPr>
          <w:p w14:paraId="36B64EF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0AFF754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0542023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6BB3CA1"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5A28A6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57A549A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7B0714CE"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31</w:t>
            </w:r>
          </w:p>
        </w:tc>
        <w:tc>
          <w:tcPr>
            <w:tcW w:w="1200" w:type="dxa"/>
            <w:tcBorders>
              <w:top w:val="nil"/>
              <w:left w:val="nil"/>
              <w:bottom w:val="single" w:sz="4" w:space="0" w:color="auto"/>
              <w:right w:val="single" w:sz="4" w:space="0" w:color="auto"/>
            </w:tcBorders>
            <w:shd w:val="clear" w:color="auto" w:fill="auto"/>
            <w:noWrap/>
            <w:vAlign w:val="bottom"/>
            <w:hideMark/>
          </w:tcPr>
          <w:p w14:paraId="59B6292E"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3C56BDC7"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31</w:t>
            </w:r>
          </w:p>
        </w:tc>
      </w:tr>
      <w:tr w:rsidR="00B26023" w:rsidRPr="00B26023" w14:paraId="04728610"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811D55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1F313C53" w14:textId="77777777" w:rsidR="00B26023" w:rsidRPr="00B26023" w:rsidRDefault="00B26023" w:rsidP="00B26023">
            <w:pPr>
              <w:spacing w:after="0" w:line="240" w:lineRule="auto"/>
              <w:rPr>
                <w:rFonts w:ascii="Calibri" w:eastAsia="Times New Roman" w:hAnsi="Calibri" w:cs="Calibri"/>
                <w:color w:val="000000"/>
                <w:lang w:eastAsia="es-CO"/>
              </w:rPr>
            </w:pPr>
            <w:proofErr w:type="spellStart"/>
            <w:r w:rsidRPr="00B26023">
              <w:rPr>
                <w:rFonts w:ascii="Calibri" w:eastAsia="Times New Roman" w:hAnsi="Calibri" w:cs="Calibri"/>
                <w:color w:val="000000"/>
                <w:lang w:eastAsia="es-CO"/>
              </w:rPr>
              <w:t>Utility</w:t>
            </w:r>
            <w:proofErr w:type="spellEnd"/>
            <w:r w:rsidRPr="00B26023">
              <w:rPr>
                <w:rFonts w:ascii="Calibri" w:eastAsia="Times New Roman" w:hAnsi="Calibri" w:cs="Calibri"/>
                <w:color w:val="000000"/>
                <w:lang w:eastAsia="es-CO"/>
              </w:rPr>
              <w:t xml:space="preserve"> AVP Virtual </w:t>
            </w:r>
          </w:p>
        </w:tc>
        <w:tc>
          <w:tcPr>
            <w:tcW w:w="1200" w:type="dxa"/>
            <w:tcBorders>
              <w:top w:val="nil"/>
              <w:left w:val="nil"/>
              <w:bottom w:val="single" w:sz="4" w:space="0" w:color="auto"/>
              <w:right w:val="single" w:sz="4" w:space="0" w:color="auto"/>
            </w:tcBorders>
            <w:shd w:val="clear" w:color="auto" w:fill="auto"/>
            <w:noWrap/>
            <w:vAlign w:val="bottom"/>
            <w:hideMark/>
          </w:tcPr>
          <w:p w14:paraId="3EE402F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4C5263C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0FCB471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3AE100F2"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88DC55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Bogotá</w:t>
            </w:r>
          </w:p>
        </w:tc>
        <w:tc>
          <w:tcPr>
            <w:tcW w:w="1840" w:type="dxa"/>
            <w:tcBorders>
              <w:top w:val="nil"/>
              <w:left w:val="nil"/>
              <w:bottom w:val="single" w:sz="4" w:space="0" w:color="auto"/>
              <w:right w:val="single" w:sz="4" w:space="0" w:color="auto"/>
            </w:tcBorders>
            <w:shd w:val="clear" w:color="auto" w:fill="auto"/>
            <w:noWrap/>
            <w:vAlign w:val="bottom"/>
            <w:hideMark/>
          </w:tcPr>
          <w:p w14:paraId="31D876E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Windows Server</w:t>
            </w:r>
          </w:p>
        </w:tc>
        <w:tc>
          <w:tcPr>
            <w:tcW w:w="1200" w:type="dxa"/>
            <w:tcBorders>
              <w:top w:val="nil"/>
              <w:left w:val="nil"/>
              <w:bottom w:val="single" w:sz="4" w:space="0" w:color="auto"/>
              <w:right w:val="single" w:sz="4" w:space="0" w:color="auto"/>
            </w:tcBorders>
            <w:shd w:val="clear" w:color="auto" w:fill="auto"/>
            <w:noWrap/>
            <w:vAlign w:val="bottom"/>
            <w:hideMark/>
          </w:tcPr>
          <w:p w14:paraId="5856E6D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18E1CAC7"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c>
          <w:tcPr>
            <w:tcW w:w="1320" w:type="dxa"/>
            <w:tcBorders>
              <w:top w:val="nil"/>
              <w:left w:val="nil"/>
              <w:bottom w:val="single" w:sz="4" w:space="0" w:color="auto"/>
              <w:right w:val="single" w:sz="4" w:space="0" w:color="auto"/>
            </w:tcBorders>
            <w:shd w:val="clear" w:color="auto" w:fill="auto"/>
            <w:noWrap/>
            <w:vAlign w:val="bottom"/>
            <w:hideMark/>
          </w:tcPr>
          <w:p w14:paraId="292CE885"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r>
      <w:tr w:rsidR="00B26023" w:rsidRPr="00B26023" w14:paraId="7441BCCB"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4EE1A7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lastRenderedPageBreak/>
              <w:t>Brasil</w:t>
            </w:r>
          </w:p>
        </w:tc>
        <w:tc>
          <w:tcPr>
            <w:tcW w:w="1840" w:type="dxa"/>
            <w:tcBorders>
              <w:top w:val="nil"/>
              <w:left w:val="nil"/>
              <w:bottom w:val="single" w:sz="4" w:space="0" w:color="auto"/>
              <w:right w:val="single" w:sz="4" w:space="0" w:color="auto"/>
            </w:tcBorders>
            <w:shd w:val="clear" w:color="auto" w:fill="auto"/>
            <w:noWrap/>
            <w:vAlign w:val="bottom"/>
            <w:hideMark/>
          </w:tcPr>
          <w:p w14:paraId="1D79CC7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xml:space="preserve">CM Virtual </w:t>
            </w:r>
          </w:p>
        </w:tc>
        <w:tc>
          <w:tcPr>
            <w:tcW w:w="1200" w:type="dxa"/>
            <w:tcBorders>
              <w:top w:val="nil"/>
              <w:left w:val="nil"/>
              <w:bottom w:val="single" w:sz="4" w:space="0" w:color="auto"/>
              <w:right w:val="single" w:sz="4" w:space="0" w:color="auto"/>
            </w:tcBorders>
            <w:shd w:val="clear" w:color="auto" w:fill="auto"/>
            <w:noWrap/>
            <w:vAlign w:val="bottom"/>
            <w:hideMark/>
          </w:tcPr>
          <w:p w14:paraId="64A6333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5707CF7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61AE3C07"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6FC40A9"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8F4B94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Brasil</w:t>
            </w:r>
          </w:p>
        </w:tc>
        <w:tc>
          <w:tcPr>
            <w:tcW w:w="1840" w:type="dxa"/>
            <w:tcBorders>
              <w:top w:val="nil"/>
              <w:left w:val="nil"/>
              <w:bottom w:val="single" w:sz="4" w:space="0" w:color="auto"/>
              <w:right w:val="single" w:sz="4" w:space="0" w:color="auto"/>
            </w:tcBorders>
            <w:shd w:val="clear" w:color="auto" w:fill="auto"/>
            <w:noWrap/>
            <w:vAlign w:val="bottom"/>
            <w:hideMark/>
          </w:tcPr>
          <w:p w14:paraId="7F7574B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G430</w:t>
            </w:r>
          </w:p>
        </w:tc>
        <w:tc>
          <w:tcPr>
            <w:tcW w:w="1200" w:type="dxa"/>
            <w:tcBorders>
              <w:top w:val="nil"/>
              <w:left w:val="nil"/>
              <w:bottom w:val="single" w:sz="4" w:space="0" w:color="auto"/>
              <w:right w:val="single" w:sz="4" w:space="0" w:color="auto"/>
            </w:tcBorders>
            <w:shd w:val="clear" w:color="auto" w:fill="auto"/>
            <w:noWrap/>
            <w:vAlign w:val="bottom"/>
            <w:hideMark/>
          </w:tcPr>
          <w:p w14:paraId="580AB39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D97B8E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309CB5EE"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0C1B30F"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64934A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Brasil</w:t>
            </w:r>
          </w:p>
        </w:tc>
        <w:tc>
          <w:tcPr>
            <w:tcW w:w="1840" w:type="dxa"/>
            <w:tcBorders>
              <w:top w:val="nil"/>
              <w:left w:val="nil"/>
              <w:bottom w:val="single" w:sz="4" w:space="0" w:color="auto"/>
              <w:right w:val="single" w:sz="4" w:space="0" w:color="auto"/>
            </w:tcBorders>
            <w:shd w:val="clear" w:color="auto" w:fill="auto"/>
            <w:noWrap/>
            <w:vAlign w:val="bottom"/>
            <w:hideMark/>
          </w:tcPr>
          <w:p w14:paraId="11762A1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S8300E</w:t>
            </w:r>
          </w:p>
        </w:tc>
        <w:tc>
          <w:tcPr>
            <w:tcW w:w="1200" w:type="dxa"/>
            <w:tcBorders>
              <w:top w:val="nil"/>
              <w:left w:val="nil"/>
              <w:bottom w:val="single" w:sz="4" w:space="0" w:color="auto"/>
              <w:right w:val="single" w:sz="4" w:space="0" w:color="auto"/>
            </w:tcBorders>
            <w:shd w:val="clear" w:color="auto" w:fill="auto"/>
            <w:noWrap/>
            <w:vAlign w:val="bottom"/>
            <w:hideMark/>
          </w:tcPr>
          <w:p w14:paraId="7D3A518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4156B4A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365E752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82467D8"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1FF286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Brasil</w:t>
            </w:r>
          </w:p>
        </w:tc>
        <w:tc>
          <w:tcPr>
            <w:tcW w:w="1840" w:type="dxa"/>
            <w:tcBorders>
              <w:top w:val="nil"/>
              <w:left w:val="nil"/>
              <w:bottom w:val="single" w:sz="4" w:space="0" w:color="auto"/>
              <w:right w:val="single" w:sz="4" w:space="0" w:color="auto"/>
            </w:tcBorders>
            <w:shd w:val="clear" w:color="auto" w:fill="auto"/>
            <w:noWrap/>
            <w:vAlign w:val="bottom"/>
            <w:hideMark/>
          </w:tcPr>
          <w:p w14:paraId="34BCFA9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50E6352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A9299F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5528C54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B103E3F"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47B08E6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Brasil</w:t>
            </w:r>
          </w:p>
        </w:tc>
        <w:tc>
          <w:tcPr>
            <w:tcW w:w="1840" w:type="dxa"/>
            <w:tcBorders>
              <w:top w:val="nil"/>
              <w:left w:val="nil"/>
              <w:bottom w:val="single" w:sz="4" w:space="0" w:color="auto"/>
              <w:right w:val="single" w:sz="4" w:space="0" w:color="auto"/>
            </w:tcBorders>
            <w:shd w:val="clear" w:color="auto" w:fill="auto"/>
            <w:noWrap/>
            <w:vAlign w:val="bottom"/>
            <w:hideMark/>
          </w:tcPr>
          <w:p w14:paraId="5B53E374" w14:textId="77777777" w:rsidR="00B26023" w:rsidRPr="00B26023" w:rsidRDefault="00B26023" w:rsidP="00B26023">
            <w:pPr>
              <w:spacing w:after="0" w:line="240" w:lineRule="auto"/>
              <w:rPr>
                <w:rFonts w:ascii="Calibri" w:eastAsia="Times New Roman" w:hAnsi="Calibri" w:cs="Calibri"/>
                <w:color w:val="000000"/>
                <w:lang w:eastAsia="es-CO"/>
              </w:rPr>
            </w:pPr>
            <w:proofErr w:type="spellStart"/>
            <w:r w:rsidRPr="00B26023">
              <w:rPr>
                <w:rFonts w:ascii="Calibri" w:eastAsia="Times New Roman" w:hAnsi="Calibri" w:cs="Calibri"/>
                <w:color w:val="000000"/>
                <w:lang w:eastAsia="es-CO"/>
              </w:rPr>
              <w:t>Utility</w:t>
            </w:r>
            <w:proofErr w:type="spellEnd"/>
            <w:r w:rsidRPr="00B26023">
              <w:rPr>
                <w:rFonts w:ascii="Calibri" w:eastAsia="Times New Roman" w:hAnsi="Calibri" w:cs="Calibri"/>
                <w:color w:val="000000"/>
                <w:lang w:eastAsia="es-CO"/>
              </w:rPr>
              <w:t xml:space="preserve"> AVP Virtual </w:t>
            </w:r>
          </w:p>
        </w:tc>
        <w:tc>
          <w:tcPr>
            <w:tcW w:w="1200" w:type="dxa"/>
            <w:tcBorders>
              <w:top w:val="nil"/>
              <w:left w:val="nil"/>
              <w:bottom w:val="single" w:sz="4" w:space="0" w:color="auto"/>
              <w:right w:val="single" w:sz="4" w:space="0" w:color="auto"/>
            </w:tcBorders>
            <w:shd w:val="clear" w:color="auto" w:fill="auto"/>
            <w:noWrap/>
            <w:vAlign w:val="bottom"/>
            <w:hideMark/>
          </w:tcPr>
          <w:p w14:paraId="3C49B16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7227BB9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7953B33E"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7C73E29"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930BFF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Bucaramanga</w:t>
            </w:r>
          </w:p>
        </w:tc>
        <w:tc>
          <w:tcPr>
            <w:tcW w:w="1840" w:type="dxa"/>
            <w:tcBorders>
              <w:top w:val="nil"/>
              <w:left w:val="nil"/>
              <w:bottom w:val="single" w:sz="4" w:space="0" w:color="auto"/>
              <w:right w:val="single" w:sz="4" w:space="0" w:color="auto"/>
            </w:tcBorders>
            <w:shd w:val="clear" w:color="auto" w:fill="auto"/>
            <w:noWrap/>
            <w:vAlign w:val="bottom"/>
            <w:hideMark/>
          </w:tcPr>
          <w:p w14:paraId="3E405E3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466B1967"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15BA71D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c>
          <w:tcPr>
            <w:tcW w:w="1320" w:type="dxa"/>
            <w:tcBorders>
              <w:top w:val="nil"/>
              <w:left w:val="nil"/>
              <w:bottom w:val="single" w:sz="4" w:space="0" w:color="auto"/>
              <w:right w:val="single" w:sz="4" w:space="0" w:color="auto"/>
            </w:tcBorders>
            <w:shd w:val="clear" w:color="auto" w:fill="auto"/>
            <w:noWrap/>
            <w:vAlign w:val="bottom"/>
            <w:hideMark/>
          </w:tcPr>
          <w:p w14:paraId="2CAD19E5"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r>
      <w:tr w:rsidR="00B26023" w:rsidRPr="00B26023" w14:paraId="10A9F352"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1A867D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Bucaramanga</w:t>
            </w:r>
          </w:p>
        </w:tc>
        <w:tc>
          <w:tcPr>
            <w:tcW w:w="1840" w:type="dxa"/>
            <w:tcBorders>
              <w:top w:val="nil"/>
              <w:left w:val="nil"/>
              <w:bottom w:val="single" w:sz="4" w:space="0" w:color="auto"/>
              <w:right w:val="single" w:sz="4" w:space="0" w:color="auto"/>
            </w:tcBorders>
            <w:shd w:val="clear" w:color="auto" w:fill="auto"/>
            <w:noWrap/>
            <w:vAlign w:val="bottom"/>
            <w:hideMark/>
          </w:tcPr>
          <w:p w14:paraId="34A363E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7B3BE6A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440DD08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6104CFE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442BA7C"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2E84F0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Cali</w:t>
            </w:r>
          </w:p>
        </w:tc>
        <w:tc>
          <w:tcPr>
            <w:tcW w:w="1840" w:type="dxa"/>
            <w:tcBorders>
              <w:top w:val="nil"/>
              <w:left w:val="nil"/>
              <w:bottom w:val="single" w:sz="4" w:space="0" w:color="auto"/>
              <w:right w:val="single" w:sz="4" w:space="0" w:color="auto"/>
            </w:tcBorders>
            <w:shd w:val="clear" w:color="auto" w:fill="auto"/>
            <w:noWrap/>
            <w:vAlign w:val="bottom"/>
            <w:hideMark/>
          </w:tcPr>
          <w:p w14:paraId="052DA3C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42EFEA85"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0904CE2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c>
          <w:tcPr>
            <w:tcW w:w="1320" w:type="dxa"/>
            <w:tcBorders>
              <w:top w:val="nil"/>
              <w:left w:val="nil"/>
              <w:bottom w:val="single" w:sz="4" w:space="0" w:color="auto"/>
              <w:right w:val="single" w:sz="4" w:space="0" w:color="auto"/>
            </w:tcBorders>
            <w:shd w:val="clear" w:color="auto" w:fill="auto"/>
            <w:noWrap/>
            <w:vAlign w:val="bottom"/>
            <w:hideMark/>
          </w:tcPr>
          <w:p w14:paraId="18648B5A"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4</w:t>
            </w:r>
          </w:p>
        </w:tc>
      </w:tr>
      <w:tr w:rsidR="00B26023" w:rsidRPr="00B26023" w14:paraId="4FC33ADD"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EF9092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Cali</w:t>
            </w:r>
          </w:p>
        </w:tc>
        <w:tc>
          <w:tcPr>
            <w:tcW w:w="1840" w:type="dxa"/>
            <w:tcBorders>
              <w:top w:val="nil"/>
              <w:left w:val="nil"/>
              <w:bottom w:val="single" w:sz="4" w:space="0" w:color="auto"/>
              <w:right w:val="single" w:sz="4" w:space="0" w:color="auto"/>
            </w:tcBorders>
            <w:shd w:val="clear" w:color="auto" w:fill="auto"/>
            <w:noWrap/>
            <w:vAlign w:val="bottom"/>
            <w:hideMark/>
          </w:tcPr>
          <w:p w14:paraId="62E007E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479C561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539F0E5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17F5E79D"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B850E0E"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FB61F6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Canadá</w:t>
            </w:r>
          </w:p>
        </w:tc>
        <w:tc>
          <w:tcPr>
            <w:tcW w:w="1840" w:type="dxa"/>
            <w:tcBorders>
              <w:top w:val="nil"/>
              <w:left w:val="nil"/>
              <w:bottom w:val="single" w:sz="4" w:space="0" w:color="auto"/>
              <w:right w:val="single" w:sz="4" w:space="0" w:color="auto"/>
            </w:tcBorders>
            <w:shd w:val="clear" w:color="auto" w:fill="auto"/>
            <w:noWrap/>
            <w:vAlign w:val="bottom"/>
            <w:hideMark/>
          </w:tcPr>
          <w:p w14:paraId="58DF9A9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153998F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5DAD67C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c>
          <w:tcPr>
            <w:tcW w:w="1320" w:type="dxa"/>
            <w:tcBorders>
              <w:top w:val="nil"/>
              <w:left w:val="nil"/>
              <w:bottom w:val="single" w:sz="4" w:space="0" w:color="auto"/>
              <w:right w:val="single" w:sz="4" w:space="0" w:color="auto"/>
            </w:tcBorders>
            <w:shd w:val="clear" w:color="auto" w:fill="auto"/>
            <w:noWrap/>
            <w:vAlign w:val="bottom"/>
            <w:hideMark/>
          </w:tcPr>
          <w:p w14:paraId="60745F9E"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r>
      <w:tr w:rsidR="00B26023" w:rsidRPr="00B26023" w14:paraId="3D96B773"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A79313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Canadá</w:t>
            </w:r>
          </w:p>
        </w:tc>
        <w:tc>
          <w:tcPr>
            <w:tcW w:w="1840" w:type="dxa"/>
            <w:tcBorders>
              <w:top w:val="nil"/>
              <w:left w:val="nil"/>
              <w:bottom w:val="single" w:sz="4" w:space="0" w:color="auto"/>
              <w:right w:val="single" w:sz="4" w:space="0" w:color="auto"/>
            </w:tcBorders>
            <w:shd w:val="clear" w:color="auto" w:fill="auto"/>
            <w:noWrap/>
            <w:vAlign w:val="bottom"/>
            <w:hideMark/>
          </w:tcPr>
          <w:p w14:paraId="4662B84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5443F10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4D81873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7D2CDFE8"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A1AE536"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A088D7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Cartagena</w:t>
            </w:r>
          </w:p>
        </w:tc>
        <w:tc>
          <w:tcPr>
            <w:tcW w:w="1840" w:type="dxa"/>
            <w:tcBorders>
              <w:top w:val="nil"/>
              <w:left w:val="nil"/>
              <w:bottom w:val="single" w:sz="4" w:space="0" w:color="auto"/>
              <w:right w:val="single" w:sz="4" w:space="0" w:color="auto"/>
            </w:tcBorders>
            <w:shd w:val="clear" w:color="auto" w:fill="auto"/>
            <w:noWrap/>
            <w:vAlign w:val="bottom"/>
            <w:hideMark/>
          </w:tcPr>
          <w:p w14:paraId="1528148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3DA75F85"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5908562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2FDE9C3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1EBBCDC"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44D8013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Cartagena</w:t>
            </w:r>
          </w:p>
        </w:tc>
        <w:tc>
          <w:tcPr>
            <w:tcW w:w="1840" w:type="dxa"/>
            <w:tcBorders>
              <w:top w:val="nil"/>
              <w:left w:val="nil"/>
              <w:bottom w:val="single" w:sz="4" w:space="0" w:color="auto"/>
              <w:right w:val="single" w:sz="4" w:space="0" w:color="auto"/>
            </w:tcBorders>
            <w:shd w:val="clear" w:color="auto" w:fill="auto"/>
            <w:noWrap/>
            <w:vAlign w:val="bottom"/>
            <w:hideMark/>
          </w:tcPr>
          <w:p w14:paraId="2DB26D9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31235449"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336535D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4CCFFB6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C7A6E27"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2BB9311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Chile</w:t>
            </w:r>
          </w:p>
        </w:tc>
        <w:tc>
          <w:tcPr>
            <w:tcW w:w="1840" w:type="dxa"/>
            <w:tcBorders>
              <w:top w:val="nil"/>
              <w:left w:val="nil"/>
              <w:bottom w:val="single" w:sz="4" w:space="0" w:color="auto"/>
              <w:right w:val="single" w:sz="4" w:space="0" w:color="auto"/>
            </w:tcBorders>
            <w:shd w:val="clear" w:color="auto" w:fill="auto"/>
            <w:noWrap/>
            <w:vAlign w:val="bottom"/>
            <w:hideMark/>
          </w:tcPr>
          <w:p w14:paraId="7A9D322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xml:space="preserve">CM Virtual </w:t>
            </w:r>
          </w:p>
        </w:tc>
        <w:tc>
          <w:tcPr>
            <w:tcW w:w="1200" w:type="dxa"/>
            <w:tcBorders>
              <w:top w:val="nil"/>
              <w:left w:val="nil"/>
              <w:bottom w:val="single" w:sz="4" w:space="0" w:color="auto"/>
              <w:right w:val="single" w:sz="4" w:space="0" w:color="auto"/>
            </w:tcBorders>
            <w:shd w:val="clear" w:color="auto" w:fill="auto"/>
            <w:noWrap/>
            <w:vAlign w:val="bottom"/>
            <w:hideMark/>
          </w:tcPr>
          <w:p w14:paraId="7B9999C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4EACFCC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5D6AFD0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1882759"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2FE0C23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Chile</w:t>
            </w:r>
          </w:p>
        </w:tc>
        <w:tc>
          <w:tcPr>
            <w:tcW w:w="1840" w:type="dxa"/>
            <w:tcBorders>
              <w:top w:val="nil"/>
              <w:left w:val="nil"/>
              <w:bottom w:val="single" w:sz="4" w:space="0" w:color="auto"/>
              <w:right w:val="single" w:sz="4" w:space="0" w:color="auto"/>
            </w:tcBorders>
            <w:shd w:val="clear" w:color="auto" w:fill="auto"/>
            <w:noWrap/>
            <w:vAlign w:val="bottom"/>
            <w:hideMark/>
          </w:tcPr>
          <w:p w14:paraId="5C88393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G430</w:t>
            </w:r>
          </w:p>
        </w:tc>
        <w:tc>
          <w:tcPr>
            <w:tcW w:w="1200" w:type="dxa"/>
            <w:tcBorders>
              <w:top w:val="nil"/>
              <w:left w:val="nil"/>
              <w:bottom w:val="single" w:sz="4" w:space="0" w:color="auto"/>
              <w:right w:val="single" w:sz="4" w:space="0" w:color="auto"/>
            </w:tcBorders>
            <w:shd w:val="clear" w:color="auto" w:fill="auto"/>
            <w:noWrap/>
            <w:vAlign w:val="bottom"/>
            <w:hideMark/>
          </w:tcPr>
          <w:p w14:paraId="7107960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4B14247F"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5EC909C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37ED49E"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F5A734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Chile</w:t>
            </w:r>
          </w:p>
        </w:tc>
        <w:tc>
          <w:tcPr>
            <w:tcW w:w="1840" w:type="dxa"/>
            <w:tcBorders>
              <w:top w:val="nil"/>
              <w:left w:val="nil"/>
              <w:bottom w:val="single" w:sz="4" w:space="0" w:color="auto"/>
              <w:right w:val="single" w:sz="4" w:space="0" w:color="auto"/>
            </w:tcBorders>
            <w:shd w:val="clear" w:color="auto" w:fill="auto"/>
            <w:noWrap/>
            <w:vAlign w:val="bottom"/>
            <w:hideMark/>
          </w:tcPr>
          <w:p w14:paraId="0C060F0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S8300E</w:t>
            </w:r>
          </w:p>
        </w:tc>
        <w:tc>
          <w:tcPr>
            <w:tcW w:w="1200" w:type="dxa"/>
            <w:tcBorders>
              <w:top w:val="nil"/>
              <w:left w:val="nil"/>
              <w:bottom w:val="single" w:sz="4" w:space="0" w:color="auto"/>
              <w:right w:val="single" w:sz="4" w:space="0" w:color="auto"/>
            </w:tcBorders>
            <w:shd w:val="clear" w:color="auto" w:fill="auto"/>
            <w:noWrap/>
            <w:vAlign w:val="bottom"/>
            <w:hideMark/>
          </w:tcPr>
          <w:p w14:paraId="5F7ACF3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056C44C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2596567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02AB6C2"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3AF614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Chile</w:t>
            </w:r>
          </w:p>
        </w:tc>
        <w:tc>
          <w:tcPr>
            <w:tcW w:w="1840" w:type="dxa"/>
            <w:tcBorders>
              <w:top w:val="nil"/>
              <w:left w:val="nil"/>
              <w:bottom w:val="single" w:sz="4" w:space="0" w:color="auto"/>
              <w:right w:val="single" w:sz="4" w:space="0" w:color="auto"/>
            </w:tcBorders>
            <w:shd w:val="clear" w:color="auto" w:fill="auto"/>
            <w:noWrap/>
            <w:vAlign w:val="bottom"/>
            <w:hideMark/>
          </w:tcPr>
          <w:p w14:paraId="7A33BD4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2DF0460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75BA2A5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01F647B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B76F4A7"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1B22AE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Chile</w:t>
            </w:r>
          </w:p>
        </w:tc>
        <w:tc>
          <w:tcPr>
            <w:tcW w:w="1840" w:type="dxa"/>
            <w:tcBorders>
              <w:top w:val="nil"/>
              <w:left w:val="nil"/>
              <w:bottom w:val="single" w:sz="4" w:space="0" w:color="auto"/>
              <w:right w:val="single" w:sz="4" w:space="0" w:color="auto"/>
            </w:tcBorders>
            <w:shd w:val="clear" w:color="auto" w:fill="auto"/>
            <w:noWrap/>
            <w:vAlign w:val="bottom"/>
            <w:hideMark/>
          </w:tcPr>
          <w:p w14:paraId="0B2515D9" w14:textId="77777777" w:rsidR="00B26023" w:rsidRPr="00B26023" w:rsidRDefault="00B26023" w:rsidP="00B26023">
            <w:pPr>
              <w:spacing w:after="0" w:line="240" w:lineRule="auto"/>
              <w:rPr>
                <w:rFonts w:ascii="Calibri" w:eastAsia="Times New Roman" w:hAnsi="Calibri" w:cs="Calibri"/>
                <w:color w:val="000000"/>
                <w:lang w:eastAsia="es-CO"/>
              </w:rPr>
            </w:pPr>
            <w:proofErr w:type="spellStart"/>
            <w:r w:rsidRPr="00B26023">
              <w:rPr>
                <w:rFonts w:ascii="Calibri" w:eastAsia="Times New Roman" w:hAnsi="Calibri" w:cs="Calibri"/>
                <w:color w:val="000000"/>
                <w:lang w:eastAsia="es-CO"/>
              </w:rPr>
              <w:t>Utility</w:t>
            </w:r>
            <w:proofErr w:type="spellEnd"/>
            <w:r w:rsidRPr="00B26023">
              <w:rPr>
                <w:rFonts w:ascii="Calibri" w:eastAsia="Times New Roman" w:hAnsi="Calibri" w:cs="Calibri"/>
                <w:color w:val="000000"/>
                <w:lang w:eastAsia="es-CO"/>
              </w:rPr>
              <w:t xml:space="preserve"> AVP Virtual </w:t>
            </w:r>
          </w:p>
        </w:tc>
        <w:tc>
          <w:tcPr>
            <w:tcW w:w="1200" w:type="dxa"/>
            <w:tcBorders>
              <w:top w:val="nil"/>
              <w:left w:val="nil"/>
              <w:bottom w:val="single" w:sz="4" w:space="0" w:color="auto"/>
              <w:right w:val="single" w:sz="4" w:space="0" w:color="auto"/>
            </w:tcBorders>
            <w:shd w:val="clear" w:color="auto" w:fill="auto"/>
            <w:noWrap/>
            <w:vAlign w:val="bottom"/>
            <w:hideMark/>
          </w:tcPr>
          <w:p w14:paraId="28C3DA3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7C96FBD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47477597"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70CDAE1B"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D94797E"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Costa Rica</w:t>
            </w:r>
          </w:p>
        </w:tc>
        <w:tc>
          <w:tcPr>
            <w:tcW w:w="1840" w:type="dxa"/>
            <w:tcBorders>
              <w:top w:val="nil"/>
              <w:left w:val="nil"/>
              <w:bottom w:val="single" w:sz="4" w:space="0" w:color="auto"/>
              <w:right w:val="single" w:sz="4" w:space="0" w:color="auto"/>
            </w:tcBorders>
            <w:shd w:val="clear" w:color="auto" w:fill="auto"/>
            <w:noWrap/>
            <w:vAlign w:val="bottom"/>
            <w:hideMark/>
          </w:tcPr>
          <w:p w14:paraId="0405B3E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69D3C30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7BED545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5AC91F96"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4BEABD3D"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D9D423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Costa Rica</w:t>
            </w:r>
          </w:p>
        </w:tc>
        <w:tc>
          <w:tcPr>
            <w:tcW w:w="1840" w:type="dxa"/>
            <w:tcBorders>
              <w:top w:val="nil"/>
              <w:left w:val="nil"/>
              <w:bottom w:val="single" w:sz="4" w:space="0" w:color="auto"/>
              <w:right w:val="single" w:sz="4" w:space="0" w:color="auto"/>
            </w:tcBorders>
            <w:shd w:val="clear" w:color="auto" w:fill="auto"/>
            <w:noWrap/>
            <w:vAlign w:val="bottom"/>
            <w:hideMark/>
          </w:tcPr>
          <w:p w14:paraId="3502DE8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4A1F95A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38BCA20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37A18EA9"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C13AC9F"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76AB0D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Cúcuta</w:t>
            </w:r>
          </w:p>
        </w:tc>
        <w:tc>
          <w:tcPr>
            <w:tcW w:w="1840" w:type="dxa"/>
            <w:tcBorders>
              <w:top w:val="nil"/>
              <w:left w:val="nil"/>
              <w:bottom w:val="single" w:sz="4" w:space="0" w:color="auto"/>
              <w:right w:val="single" w:sz="4" w:space="0" w:color="auto"/>
            </w:tcBorders>
            <w:shd w:val="clear" w:color="auto" w:fill="auto"/>
            <w:noWrap/>
            <w:vAlign w:val="bottom"/>
            <w:hideMark/>
          </w:tcPr>
          <w:p w14:paraId="230E0BB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6CE4DB8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2C7892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5BE5DB1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404AFFD6"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9D2155F"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Cúcuta</w:t>
            </w:r>
          </w:p>
        </w:tc>
        <w:tc>
          <w:tcPr>
            <w:tcW w:w="1840" w:type="dxa"/>
            <w:tcBorders>
              <w:top w:val="nil"/>
              <w:left w:val="nil"/>
              <w:bottom w:val="single" w:sz="4" w:space="0" w:color="auto"/>
              <w:right w:val="single" w:sz="4" w:space="0" w:color="auto"/>
            </w:tcBorders>
            <w:shd w:val="clear" w:color="auto" w:fill="auto"/>
            <w:noWrap/>
            <w:vAlign w:val="bottom"/>
            <w:hideMark/>
          </w:tcPr>
          <w:p w14:paraId="4B8AAD8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22303A5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F39C4D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564215C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28BC60F3"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8458E9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Ecuador</w:t>
            </w:r>
          </w:p>
        </w:tc>
        <w:tc>
          <w:tcPr>
            <w:tcW w:w="1840" w:type="dxa"/>
            <w:tcBorders>
              <w:top w:val="nil"/>
              <w:left w:val="nil"/>
              <w:bottom w:val="single" w:sz="4" w:space="0" w:color="auto"/>
              <w:right w:val="single" w:sz="4" w:space="0" w:color="auto"/>
            </w:tcBorders>
            <w:shd w:val="clear" w:color="auto" w:fill="auto"/>
            <w:noWrap/>
            <w:vAlign w:val="bottom"/>
            <w:hideMark/>
          </w:tcPr>
          <w:p w14:paraId="3F7BBBC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08E080DE"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7BC6C8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029BA959"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233D5EF4"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5DE004C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Ecuador</w:t>
            </w:r>
          </w:p>
        </w:tc>
        <w:tc>
          <w:tcPr>
            <w:tcW w:w="1840" w:type="dxa"/>
            <w:tcBorders>
              <w:top w:val="nil"/>
              <w:left w:val="nil"/>
              <w:bottom w:val="single" w:sz="4" w:space="0" w:color="auto"/>
              <w:right w:val="single" w:sz="4" w:space="0" w:color="auto"/>
            </w:tcBorders>
            <w:shd w:val="clear" w:color="auto" w:fill="auto"/>
            <w:noWrap/>
            <w:vAlign w:val="bottom"/>
            <w:hideMark/>
          </w:tcPr>
          <w:p w14:paraId="7624F1A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0256A06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5055680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778422F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5BD780DB"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470839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España</w:t>
            </w:r>
          </w:p>
        </w:tc>
        <w:tc>
          <w:tcPr>
            <w:tcW w:w="1840" w:type="dxa"/>
            <w:tcBorders>
              <w:top w:val="nil"/>
              <w:left w:val="nil"/>
              <w:bottom w:val="single" w:sz="4" w:space="0" w:color="auto"/>
              <w:right w:val="single" w:sz="4" w:space="0" w:color="auto"/>
            </w:tcBorders>
            <w:shd w:val="clear" w:color="auto" w:fill="auto"/>
            <w:noWrap/>
            <w:vAlign w:val="bottom"/>
            <w:hideMark/>
          </w:tcPr>
          <w:p w14:paraId="6B75269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0856A74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7F5B433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6B2DEC8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5DBBB68F"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57749F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España</w:t>
            </w:r>
          </w:p>
        </w:tc>
        <w:tc>
          <w:tcPr>
            <w:tcW w:w="1840" w:type="dxa"/>
            <w:tcBorders>
              <w:top w:val="nil"/>
              <w:left w:val="nil"/>
              <w:bottom w:val="single" w:sz="4" w:space="0" w:color="auto"/>
              <w:right w:val="single" w:sz="4" w:space="0" w:color="auto"/>
            </w:tcBorders>
            <w:shd w:val="clear" w:color="auto" w:fill="auto"/>
            <w:noWrap/>
            <w:vAlign w:val="bottom"/>
            <w:hideMark/>
          </w:tcPr>
          <w:p w14:paraId="7C5D84F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2AC2B18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0A20572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15BBB92D"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156634A"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557632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Francia</w:t>
            </w:r>
          </w:p>
        </w:tc>
        <w:tc>
          <w:tcPr>
            <w:tcW w:w="1840" w:type="dxa"/>
            <w:tcBorders>
              <w:top w:val="nil"/>
              <w:left w:val="nil"/>
              <w:bottom w:val="single" w:sz="4" w:space="0" w:color="auto"/>
              <w:right w:val="single" w:sz="4" w:space="0" w:color="auto"/>
            </w:tcBorders>
            <w:shd w:val="clear" w:color="auto" w:fill="auto"/>
            <w:noWrap/>
            <w:vAlign w:val="bottom"/>
            <w:hideMark/>
          </w:tcPr>
          <w:p w14:paraId="04842C9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5DAF204D"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277117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4CE53CB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5B770997"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A2BD39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Francia</w:t>
            </w:r>
          </w:p>
        </w:tc>
        <w:tc>
          <w:tcPr>
            <w:tcW w:w="1840" w:type="dxa"/>
            <w:tcBorders>
              <w:top w:val="nil"/>
              <w:left w:val="nil"/>
              <w:bottom w:val="single" w:sz="4" w:space="0" w:color="auto"/>
              <w:right w:val="single" w:sz="4" w:space="0" w:color="auto"/>
            </w:tcBorders>
            <w:shd w:val="clear" w:color="auto" w:fill="auto"/>
            <w:noWrap/>
            <w:vAlign w:val="bottom"/>
            <w:hideMark/>
          </w:tcPr>
          <w:p w14:paraId="3E6038A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0C6ACD8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785C03A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7D059D78"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9219B65"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0B7CF9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Guatemala</w:t>
            </w:r>
          </w:p>
        </w:tc>
        <w:tc>
          <w:tcPr>
            <w:tcW w:w="1840" w:type="dxa"/>
            <w:tcBorders>
              <w:top w:val="nil"/>
              <w:left w:val="nil"/>
              <w:bottom w:val="single" w:sz="4" w:space="0" w:color="auto"/>
              <w:right w:val="single" w:sz="4" w:space="0" w:color="auto"/>
            </w:tcBorders>
            <w:shd w:val="clear" w:color="auto" w:fill="auto"/>
            <w:noWrap/>
            <w:vAlign w:val="bottom"/>
            <w:hideMark/>
          </w:tcPr>
          <w:p w14:paraId="26A345E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60BE2A7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7A6F809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22A4035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ADE6928"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953234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Guatemala</w:t>
            </w:r>
          </w:p>
        </w:tc>
        <w:tc>
          <w:tcPr>
            <w:tcW w:w="1840" w:type="dxa"/>
            <w:tcBorders>
              <w:top w:val="nil"/>
              <w:left w:val="nil"/>
              <w:bottom w:val="single" w:sz="4" w:space="0" w:color="auto"/>
              <w:right w:val="single" w:sz="4" w:space="0" w:color="auto"/>
            </w:tcBorders>
            <w:shd w:val="clear" w:color="auto" w:fill="auto"/>
            <w:noWrap/>
            <w:vAlign w:val="bottom"/>
            <w:hideMark/>
          </w:tcPr>
          <w:p w14:paraId="357DD78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37C2235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DD3B85F"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2E54EB9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A3182A3"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174D59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Medellín</w:t>
            </w:r>
          </w:p>
        </w:tc>
        <w:tc>
          <w:tcPr>
            <w:tcW w:w="1840" w:type="dxa"/>
            <w:tcBorders>
              <w:top w:val="nil"/>
              <w:left w:val="nil"/>
              <w:bottom w:val="single" w:sz="4" w:space="0" w:color="auto"/>
              <w:right w:val="single" w:sz="4" w:space="0" w:color="auto"/>
            </w:tcBorders>
            <w:shd w:val="clear" w:color="auto" w:fill="auto"/>
            <w:noWrap/>
            <w:vAlign w:val="bottom"/>
            <w:hideMark/>
          </w:tcPr>
          <w:p w14:paraId="4A329BD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xml:space="preserve">CM Virtual </w:t>
            </w:r>
          </w:p>
        </w:tc>
        <w:tc>
          <w:tcPr>
            <w:tcW w:w="1200" w:type="dxa"/>
            <w:tcBorders>
              <w:top w:val="nil"/>
              <w:left w:val="nil"/>
              <w:bottom w:val="single" w:sz="4" w:space="0" w:color="auto"/>
              <w:right w:val="single" w:sz="4" w:space="0" w:color="auto"/>
            </w:tcBorders>
            <w:shd w:val="clear" w:color="auto" w:fill="auto"/>
            <w:noWrap/>
            <w:vAlign w:val="bottom"/>
            <w:hideMark/>
          </w:tcPr>
          <w:p w14:paraId="1291FB8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056B0ACA"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7689A95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9D406ED"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86D649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Medellín</w:t>
            </w:r>
          </w:p>
        </w:tc>
        <w:tc>
          <w:tcPr>
            <w:tcW w:w="1840" w:type="dxa"/>
            <w:tcBorders>
              <w:top w:val="nil"/>
              <w:left w:val="nil"/>
              <w:bottom w:val="single" w:sz="4" w:space="0" w:color="auto"/>
              <w:right w:val="single" w:sz="4" w:space="0" w:color="auto"/>
            </w:tcBorders>
            <w:shd w:val="clear" w:color="auto" w:fill="auto"/>
            <w:noWrap/>
            <w:vAlign w:val="bottom"/>
            <w:hideMark/>
          </w:tcPr>
          <w:p w14:paraId="17B878E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G430</w:t>
            </w:r>
          </w:p>
        </w:tc>
        <w:tc>
          <w:tcPr>
            <w:tcW w:w="1200" w:type="dxa"/>
            <w:tcBorders>
              <w:top w:val="nil"/>
              <w:left w:val="nil"/>
              <w:bottom w:val="single" w:sz="4" w:space="0" w:color="auto"/>
              <w:right w:val="single" w:sz="4" w:space="0" w:color="auto"/>
            </w:tcBorders>
            <w:shd w:val="clear" w:color="auto" w:fill="auto"/>
            <w:noWrap/>
            <w:vAlign w:val="bottom"/>
            <w:hideMark/>
          </w:tcPr>
          <w:p w14:paraId="1B030891"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5E6C639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7F3470B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34372EE"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61A76A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Medellín</w:t>
            </w:r>
          </w:p>
        </w:tc>
        <w:tc>
          <w:tcPr>
            <w:tcW w:w="1840" w:type="dxa"/>
            <w:tcBorders>
              <w:top w:val="nil"/>
              <w:left w:val="nil"/>
              <w:bottom w:val="single" w:sz="4" w:space="0" w:color="auto"/>
              <w:right w:val="single" w:sz="4" w:space="0" w:color="auto"/>
            </w:tcBorders>
            <w:shd w:val="clear" w:color="auto" w:fill="auto"/>
            <w:noWrap/>
            <w:vAlign w:val="bottom"/>
            <w:hideMark/>
          </w:tcPr>
          <w:p w14:paraId="7046EC9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S8300E</w:t>
            </w:r>
          </w:p>
        </w:tc>
        <w:tc>
          <w:tcPr>
            <w:tcW w:w="1200" w:type="dxa"/>
            <w:tcBorders>
              <w:top w:val="nil"/>
              <w:left w:val="nil"/>
              <w:bottom w:val="single" w:sz="4" w:space="0" w:color="auto"/>
              <w:right w:val="single" w:sz="4" w:space="0" w:color="auto"/>
            </w:tcBorders>
            <w:shd w:val="clear" w:color="auto" w:fill="auto"/>
            <w:noWrap/>
            <w:vAlign w:val="bottom"/>
            <w:hideMark/>
          </w:tcPr>
          <w:p w14:paraId="6BEF2383"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50323D8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326EE49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1723C7F"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2D9CEFA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Medellín</w:t>
            </w:r>
          </w:p>
        </w:tc>
        <w:tc>
          <w:tcPr>
            <w:tcW w:w="1840" w:type="dxa"/>
            <w:tcBorders>
              <w:top w:val="nil"/>
              <w:left w:val="nil"/>
              <w:bottom w:val="single" w:sz="4" w:space="0" w:color="auto"/>
              <w:right w:val="single" w:sz="4" w:space="0" w:color="auto"/>
            </w:tcBorders>
            <w:shd w:val="clear" w:color="auto" w:fill="auto"/>
            <w:noWrap/>
            <w:vAlign w:val="bottom"/>
            <w:hideMark/>
          </w:tcPr>
          <w:p w14:paraId="78A28F5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0F60F25E"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153EAED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20C5DB13"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70BB9930"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687B0BF"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Medellín</w:t>
            </w:r>
          </w:p>
        </w:tc>
        <w:tc>
          <w:tcPr>
            <w:tcW w:w="1840" w:type="dxa"/>
            <w:tcBorders>
              <w:top w:val="nil"/>
              <w:left w:val="nil"/>
              <w:bottom w:val="single" w:sz="4" w:space="0" w:color="auto"/>
              <w:right w:val="single" w:sz="4" w:space="0" w:color="auto"/>
            </w:tcBorders>
            <w:shd w:val="clear" w:color="auto" w:fill="auto"/>
            <w:noWrap/>
            <w:vAlign w:val="bottom"/>
            <w:hideMark/>
          </w:tcPr>
          <w:p w14:paraId="4E947CB5" w14:textId="77777777" w:rsidR="00B26023" w:rsidRPr="00B26023" w:rsidRDefault="00B26023" w:rsidP="00B26023">
            <w:pPr>
              <w:spacing w:after="0" w:line="240" w:lineRule="auto"/>
              <w:rPr>
                <w:rFonts w:ascii="Calibri" w:eastAsia="Times New Roman" w:hAnsi="Calibri" w:cs="Calibri"/>
                <w:color w:val="000000"/>
                <w:lang w:eastAsia="es-CO"/>
              </w:rPr>
            </w:pPr>
            <w:proofErr w:type="spellStart"/>
            <w:r w:rsidRPr="00B26023">
              <w:rPr>
                <w:rFonts w:ascii="Calibri" w:eastAsia="Times New Roman" w:hAnsi="Calibri" w:cs="Calibri"/>
                <w:color w:val="000000"/>
                <w:lang w:eastAsia="es-CO"/>
              </w:rPr>
              <w:t>Utility</w:t>
            </w:r>
            <w:proofErr w:type="spellEnd"/>
            <w:r w:rsidRPr="00B26023">
              <w:rPr>
                <w:rFonts w:ascii="Calibri" w:eastAsia="Times New Roman" w:hAnsi="Calibri" w:cs="Calibri"/>
                <w:color w:val="000000"/>
                <w:lang w:eastAsia="es-CO"/>
              </w:rPr>
              <w:t xml:space="preserve"> AVP Virtual </w:t>
            </w:r>
          </w:p>
        </w:tc>
        <w:tc>
          <w:tcPr>
            <w:tcW w:w="1200" w:type="dxa"/>
            <w:tcBorders>
              <w:top w:val="nil"/>
              <w:left w:val="nil"/>
              <w:bottom w:val="single" w:sz="4" w:space="0" w:color="auto"/>
              <w:right w:val="single" w:sz="4" w:space="0" w:color="auto"/>
            </w:tcBorders>
            <w:shd w:val="clear" w:color="auto" w:fill="auto"/>
            <w:noWrap/>
            <w:vAlign w:val="bottom"/>
            <w:hideMark/>
          </w:tcPr>
          <w:p w14:paraId="3181063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3DD768D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0BDE7859"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2778B11"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7F0C2BE"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México</w:t>
            </w:r>
          </w:p>
        </w:tc>
        <w:tc>
          <w:tcPr>
            <w:tcW w:w="1840" w:type="dxa"/>
            <w:tcBorders>
              <w:top w:val="nil"/>
              <w:left w:val="nil"/>
              <w:bottom w:val="single" w:sz="4" w:space="0" w:color="auto"/>
              <w:right w:val="single" w:sz="4" w:space="0" w:color="auto"/>
            </w:tcBorders>
            <w:shd w:val="clear" w:color="auto" w:fill="auto"/>
            <w:noWrap/>
            <w:vAlign w:val="bottom"/>
            <w:hideMark/>
          </w:tcPr>
          <w:p w14:paraId="1A6BDA0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3698F53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5035C2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0CF3079B"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17D54991"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F1EE92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México</w:t>
            </w:r>
          </w:p>
        </w:tc>
        <w:tc>
          <w:tcPr>
            <w:tcW w:w="1840" w:type="dxa"/>
            <w:tcBorders>
              <w:top w:val="nil"/>
              <w:left w:val="nil"/>
              <w:bottom w:val="single" w:sz="4" w:space="0" w:color="auto"/>
              <w:right w:val="single" w:sz="4" w:space="0" w:color="auto"/>
            </w:tcBorders>
            <w:shd w:val="clear" w:color="auto" w:fill="auto"/>
            <w:noWrap/>
            <w:vAlign w:val="bottom"/>
            <w:hideMark/>
          </w:tcPr>
          <w:p w14:paraId="7FE2B50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3747110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3C640FD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65C0284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274F8195"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C73EE2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Miami</w:t>
            </w:r>
          </w:p>
        </w:tc>
        <w:tc>
          <w:tcPr>
            <w:tcW w:w="1840" w:type="dxa"/>
            <w:tcBorders>
              <w:top w:val="nil"/>
              <w:left w:val="nil"/>
              <w:bottom w:val="single" w:sz="4" w:space="0" w:color="auto"/>
              <w:right w:val="single" w:sz="4" w:space="0" w:color="auto"/>
            </w:tcBorders>
            <w:shd w:val="clear" w:color="auto" w:fill="auto"/>
            <w:noWrap/>
            <w:vAlign w:val="bottom"/>
            <w:hideMark/>
          </w:tcPr>
          <w:p w14:paraId="3683598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G430</w:t>
            </w:r>
          </w:p>
        </w:tc>
        <w:tc>
          <w:tcPr>
            <w:tcW w:w="1200" w:type="dxa"/>
            <w:tcBorders>
              <w:top w:val="nil"/>
              <w:left w:val="nil"/>
              <w:bottom w:val="single" w:sz="4" w:space="0" w:color="auto"/>
              <w:right w:val="single" w:sz="4" w:space="0" w:color="auto"/>
            </w:tcBorders>
            <w:shd w:val="clear" w:color="auto" w:fill="auto"/>
            <w:noWrap/>
            <w:vAlign w:val="bottom"/>
            <w:hideMark/>
          </w:tcPr>
          <w:p w14:paraId="680D8AE5"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6A9655A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24608EB5"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7599B18"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302B0413"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Miami</w:t>
            </w:r>
          </w:p>
        </w:tc>
        <w:tc>
          <w:tcPr>
            <w:tcW w:w="1840" w:type="dxa"/>
            <w:tcBorders>
              <w:top w:val="nil"/>
              <w:left w:val="nil"/>
              <w:bottom w:val="single" w:sz="4" w:space="0" w:color="auto"/>
              <w:right w:val="single" w:sz="4" w:space="0" w:color="auto"/>
            </w:tcBorders>
            <w:shd w:val="clear" w:color="auto" w:fill="auto"/>
            <w:noWrap/>
            <w:vAlign w:val="bottom"/>
            <w:hideMark/>
          </w:tcPr>
          <w:p w14:paraId="7D4829A9"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547333A7"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c>
          <w:tcPr>
            <w:tcW w:w="1200" w:type="dxa"/>
            <w:tcBorders>
              <w:top w:val="nil"/>
              <w:left w:val="nil"/>
              <w:bottom w:val="single" w:sz="4" w:space="0" w:color="auto"/>
              <w:right w:val="single" w:sz="4" w:space="0" w:color="auto"/>
            </w:tcBorders>
            <w:shd w:val="clear" w:color="auto" w:fill="auto"/>
            <w:noWrap/>
            <w:vAlign w:val="bottom"/>
            <w:hideMark/>
          </w:tcPr>
          <w:p w14:paraId="62915FD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7E178516"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2</w:t>
            </w:r>
          </w:p>
        </w:tc>
      </w:tr>
      <w:tr w:rsidR="00B26023" w:rsidRPr="00B26023" w14:paraId="6EFFE11D"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739FDC8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lastRenderedPageBreak/>
              <w:t>Miami</w:t>
            </w:r>
          </w:p>
        </w:tc>
        <w:tc>
          <w:tcPr>
            <w:tcW w:w="1840" w:type="dxa"/>
            <w:tcBorders>
              <w:top w:val="nil"/>
              <w:left w:val="nil"/>
              <w:bottom w:val="single" w:sz="4" w:space="0" w:color="auto"/>
              <w:right w:val="single" w:sz="4" w:space="0" w:color="auto"/>
            </w:tcBorders>
            <w:shd w:val="clear" w:color="auto" w:fill="auto"/>
            <w:noWrap/>
            <w:vAlign w:val="bottom"/>
            <w:hideMark/>
          </w:tcPr>
          <w:p w14:paraId="56DC2E1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57E001F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c>
          <w:tcPr>
            <w:tcW w:w="1200" w:type="dxa"/>
            <w:tcBorders>
              <w:top w:val="nil"/>
              <w:left w:val="nil"/>
              <w:bottom w:val="single" w:sz="4" w:space="0" w:color="auto"/>
              <w:right w:val="single" w:sz="4" w:space="0" w:color="auto"/>
            </w:tcBorders>
            <w:shd w:val="clear" w:color="auto" w:fill="auto"/>
            <w:noWrap/>
            <w:vAlign w:val="bottom"/>
            <w:hideMark/>
          </w:tcPr>
          <w:p w14:paraId="47B7442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5CBD8E10"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3</w:t>
            </w:r>
          </w:p>
        </w:tc>
      </w:tr>
      <w:tr w:rsidR="00B26023" w:rsidRPr="00B26023" w14:paraId="66BE1856"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96C058D"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Miami</w:t>
            </w:r>
          </w:p>
        </w:tc>
        <w:tc>
          <w:tcPr>
            <w:tcW w:w="1840" w:type="dxa"/>
            <w:tcBorders>
              <w:top w:val="nil"/>
              <w:left w:val="nil"/>
              <w:bottom w:val="single" w:sz="4" w:space="0" w:color="auto"/>
              <w:right w:val="single" w:sz="4" w:space="0" w:color="auto"/>
            </w:tcBorders>
            <w:shd w:val="clear" w:color="auto" w:fill="auto"/>
            <w:noWrap/>
            <w:vAlign w:val="bottom"/>
            <w:hideMark/>
          </w:tcPr>
          <w:p w14:paraId="701DE15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S8300</w:t>
            </w:r>
          </w:p>
        </w:tc>
        <w:tc>
          <w:tcPr>
            <w:tcW w:w="1200" w:type="dxa"/>
            <w:tcBorders>
              <w:top w:val="nil"/>
              <w:left w:val="nil"/>
              <w:bottom w:val="single" w:sz="4" w:space="0" w:color="auto"/>
              <w:right w:val="single" w:sz="4" w:space="0" w:color="auto"/>
            </w:tcBorders>
            <w:shd w:val="clear" w:color="auto" w:fill="auto"/>
            <w:noWrap/>
            <w:vAlign w:val="bottom"/>
            <w:hideMark/>
          </w:tcPr>
          <w:p w14:paraId="455AAEC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42EF0E89"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320" w:type="dxa"/>
            <w:tcBorders>
              <w:top w:val="nil"/>
              <w:left w:val="nil"/>
              <w:bottom w:val="single" w:sz="4" w:space="0" w:color="auto"/>
              <w:right w:val="single" w:sz="4" w:space="0" w:color="auto"/>
            </w:tcBorders>
            <w:shd w:val="clear" w:color="auto" w:fill="auto"/>
            <w:noWrap/>
            <w:vAlign w:val="bottom"/>
            <w:hideMark/>
          </w:tcPr>
          <w:p w14:paraId="680D713D"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68BFB6BD"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25B879A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Pereira</w:t>
            </w:r>
          </w:p>
        </w:tc>
        <w:tc>
          <w:tcPr>
            <w:tcW w:w="1840" w:type="dxa"/>
            <w:tcBorders>
              <w:top w:val="nil"/>
              <w:left w:val="nil"/>
              <w:bottom w:val="single" w:sz="4" w:space="0" w:color="auto"/>
              <w:right w:val="single" w:sz="4" w:space="0" w:color="auto"/>
            </w:tcBorders>
            <w:shd w:val="clear" w:color="auto" w:fill="auto"/>
            <w:noWrap/>
            <w:vAlign w:val="bottom"/>
            <w:hideMark/>
          </w:tcPr>
          <w:p w14:paraId="311FD06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2C8B36B2"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73BE0960"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5C7AA95A"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3E89EBE"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DD250B8"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Pereira</w:t>
            </w:r>
          </w:p>
        </w:tc>
        <w:tc>
          <w:tcPr>
            <w:tcW w:w="1840" w:type="dxa"/>
            <w:tcBorders>
              <w:top w:val="nil"/>
              <w:left w:val="nil"/>
              <w:bottom w:val="single" w:sz="4" w:space="0" w:color="auto"/>
              <w:right w:val="single" w:sz="4" w:space="0" w:color="auto"/>
            </w:tcBorders>
            <w:shd w:val="clear" w:color="auto" w:fill="auto"/>
            <w:noWrap/>
            <w:vAlign w:val="bottom"/>
            <w:hideMark/>
          </w:tcPr>
          <w:p w14:paraId="286F7771"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5745E04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EBAB0EE"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4B2274D3"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2E98150E"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E1E9B9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Perú</w:t>
            </w:r>
          </w:p>
        </w:tc>
        <w:tc>
          <w:tcPr>
            <w:tcW w:w="1840" w:type="dxa"/>
            <w:tcBorders>
              <w:top w:val="nil"/>
              <w:left w:val="nil"/>
              <w:bottom w:val="single" w:sz="4" w:space="0" w:color="auto"/>
              <w:right w:val="single" w:sz="4" w:space="0" w:color="auto"/>
            </w:tcBorders>
            <w:shd w:val="clear" w:color="auto" w:fill="auto"/>
            <w:noWrap/>
            <w:vAlign w:val="bottom"/>
            <w:hideMark/>
          </w:tcPr>
          <w:p w14:paraId="4742DA86"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6AC62024"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4DCC00A2"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264134E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7266DC29"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B6C9354"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Perú</w:t>
            </w:r>
          </w:p>
        </w:tc>
        <w:tc>
          <w:tcPr>
            <w:tcW w:w="1840" w:type="dxa"/>
            <w:tcBorders>
              <w:top w:val="nil"/>
              <w:left w:val="nil"/>
              <w:bottom w:val="single" w:sz="4" w:space="0" w:color="auto"/>
              <w:right w:val="single" w:sz="4" w:space="0" w:color="auto"/>
            </w:tcBorders>
            <w:shd w:val="clear" w:color="auto" w:fill="auto"/>
            <w:noWrap/>
            <w:vAlign w:val="bottom"/>
            <w:hideMark/>
          </w:tcPr>
          <w:p w14:paraId="2F5CBDCE"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13EA5BD5"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20D1C59C"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2A96B33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27B298B7"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6F19092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Reino Unido</w:t>
            </w:r>
          </w:p>
        </w:tc>
        <w:tc>
          <w:tcPr>
            <w:tcW w:w="1840" w:type="dxa"/>
            <w:tcBorders>
              <w:top w:val="nil"/>
              <w:left w:val="nil"/>
              <w:bottom w:val="single" w:sz="4" w:space="0" w:color="auto"/>
              <w:right w:val="single" w:sz="4" w:space="0" w:color="auto"/>
            </w:tcBorders>
            <w:shd w:val="clear" w:color="auto" w:fill="auto"/>
            <w:noWrap/>
            <w:vAlign w:val="bottom"/>
            <w:hideMark/>
          </w:tcPr>
          <w:p w14:paraId="2E810B8A"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IP office</w:t>
            </w:r>
          </w:p>
        </w:tc>
        <w:tc>
          <w:tcPr>
            <w:tcW w:w="1200" w:type="dxa"/>
            <w:tcBorders>
              <w:top w:val="nil"/>
              <w:left w:val="nil"/>
              <w:bottom w:val="single" w:sz="4" w:space="0" w:color="auto"/>
              <w:right w:val="single" w:sz="4" w:space="0" w:color="auto"/>
            </w:tcBorders>
            <w:shd w:val="clear" w:color="auto" w:fill="auto"/>
            <w:noWrap/>
            <w:vAlign w:val="bottom"/>
            <w:hideMark/>
          </w:tcPr>
          <w:p w14:paraId="27A4760A"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6B512D5B"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2445E017"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51550FA"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9996D77"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Reino Unido</w:t>
            </w:r>
          </w:p>
        </w:tc>
        <w:tc>
          <w:tcPr>
            <w:tcW w:w="1840" w:type="dxa"/>
            <w:tcBorders>
              <w:top w:val="nil"/>
              <w:left w:val="nil"/>
              <w:bottom w:val="single" w:sz="4" w:space="0" w:color="auto"/>
              <w:right w:val="single" w:sz="4" w:space="0" w:color="auto"/>
            </w:tcBorders>
            <w:shd w:val="clear" w:color="auto" w:fill="auto"/>
            <w:noWrap/>
            <w:vAlign w:val="bottom"/>
            <w:hideMark/>
          </w:tcPr>
          <w:p w14:paraId="5E091E8F"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Switch</w:t>
            </w:r>
          </w:p>
        </w:tc>
        <w:tc>
          <w:tcPr>
            <w:tcW w:w="1200" w:type="dxa"/>
            <w:tcBorders>
              <w:top w:val="nil"/>
              <w:left w:val="nil"/>
              <w:bottom w:val="single" w:sz="4" w:space="0" w:color="auto"/>
              <w:right w:val="single" w:sz="4" w:space="0" w:color="auto"/>
            </w:tcBorders>
            <w:shd w:val="clear" w:color="auto" w:fill="auto"/>
            <w:noWrap/>
            <w:vAlign w:val="bottom"/>
            <w:hideMark/>
          </w:tcPr>
          <w:p w14:paraId="1EE633DC"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c>
          <w:tcPr>
            <w:tcW w:w="1200" w:type="dxa"/>
            <w:tcBorders>
              <w:top w:val="nil"/>
              <w:left w:val="nil"/>
              <w:bottom w:val="single" w:sz="4" w:space="0" w:color="auto"/>
              <w:right w:val="single" w:sz="4" w:space="0" w:color="auto"/>
            </w:tcBorders>
            <w:shd w:val="clear" w:color="auto" w:fill="auto"/>
            <w:noWrap/>
            <w:vAlign w:val="bottom"/>
            <w:hideMark/>
          </w:tcPr>
          <w:p w14:paraId="00604595" w14:textId="77777777" w:rsidR="00B26023" w:rsidRPr="00B26023" w:rsidRDefault="00B26023" w:rsidP="00B26023">
            <w:pPr>
              <w:spacing w:after="0" w:line="240" w:lineRule="auto"/>
              <w:rPr>
                <w:rFonts w:ascii="Calibri" w:eastAsia="Times New Roman" w:hAnsi="Calibri" w:cs="Calibri"/>
                <w:color w:val="000000"/>
                <w:lang w:eastAsia="es-CO"/>
              </w:rPr>
            </w:pPr>
            <w:r w:rsidRPr="00B26023">
              <w:rPr>
                <w:rFonts w:ascii="Calibri" w:eastAsia="Times New Roman" w:hAnsi="Calibri" w:cs="Calibri"/>
                <w:color w:val="000000"/>
                <w:lang w:eastAsia="es-CO"/>
              </w:rPr>
              <w:t> </w:t>
            </w:r>
          </w:p>
        </w:tc>
        <w:tc>
          <w:tcPr>
            <w:tcW w:w="1320" w:type="dxa"/>
            <w:tcBorders>
              <w:top w:val="nil"/>
              <w:left w:val="nil"/>
              <w:bottom w:val="single" w:sz="4" w:space="0" w:color="auto"/>
              <w:right w:val="single" w:sz="4" w:space="0" w:color="auto"/>
            </w:tcBorders>
            <w:shd w:val="clear" w:color="auto" w:fill="auto"/>
            <w:noWrap/>
            <w:vAlign w:val="bottom"/>
            <w:hideMark/>
          </w:tcPr>
          <w:p w14:paraId="085A239F" w14:textId="77777777" w:rsidR="00B26023" w:rsidRPr="00B26023" w:rsidRDefault="00B26023" w:rsidP="00B26023">
            <w:pPr>
              <w:spacing w:after="0" w:line="240" w:lineRule="auto"/>
              <w:jc w:val="right"/>
              <w:rPr>
                <w:rFonts w:ascii="Calibri" w:eastAsia="Times New Roman" w:hAnsi="Calibri" w:cs="Calibri"/>
                <w:color w:val="000000"/>
                <w:lang w:eastAsia="es-CO"/>
              </w:rPr>
            </w:pPr>
            <w:r w:rsidRPr="00B26023">
              <w:rPr>
                <w:rFonts w:ascii="Calibri" w:eastAsia="Times New Roman" w:hAnsi="Calibri" w:cs="Calibri"/>
                <w:color w:val="000000"/>
                <w:lang w:eastAsia="es-CO"/>
              </w:rPr>
              <w:t>1</w:t>
            </w:r>
          </w:p>
        </w:tc>
      </w:tr>
      <w:tr w:rsidR="00B26023" w:rsidRPr="00B26023" w14:paraId="057B4285" w14:textId="77777777" w:rsidTr="00B26023">
        <w:trPr>
          <w:trHeight w:val="300"/>
          <w:jc w:val="center"/>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1DD029E1" w14:textId="77777777" w:rsidR="00B26023" w:rsidRPr="00B26023" w:rsidRDefault="00B26023" w:rsidP="00B26023">
            <w:pPr>
              <w:spacing w:after="0" w:line="240" w:lineRule="auto"/>
              <w:rPr>
                <w:rFonts w:ascii="Calibri" w:eastAsia="Times New Roman" w:hAnsi="Calibri" w:cs="Calibri"/>
                <w:b/>
                <w:bCs/>
                <w:color w:val="000000"/>
                <w:lang w:eastAsia="es-CO"/>
              </w:rPr>
            </w:pPr>
            <w:proofErr w:type="gramStart"/>
            <w:r w:rsidRPr="00B26023">
              <w:rPr>
                <w:rFonts w:ascii="Calibri" w:eastAsia="Times New Roman" w:hAnsi="Calibri" w:cs="Calibri"/>
                <w:b/>
                <w:bCs/>
                <w:color w:val="000000"/>
                <w:lang w:eastAsia="es-CO"/>
              </w:rPr>
              <w:t>Total</w:t>
            </w:r>
            <w:proofErr w:type="gramEnd"/>
            <w:r w:rsidRPr="00B26023">
              <w:rPr>
                <w:rFonts w:ascii="Calibri" w:eastAsia="Times New Roman" w:hAnsi="Calibri" w:cs="Calibri"/>
                <w:b/>
                <w:bCs/>
                <w:color w:val="000000"/>
                <w:lang w:eastAsia="es-CO"/>
              </w:rPr>
              <w:t xml:space="preserve"> general</w:t>
            </w:r>
          </w:p>
        </w:tc>
        <w:tc>
          <w:tcPr>
            <w:tcW w:w="1840" w:type="dxa"/>
            <w:tcBorders>
              <w:top w:val="nil"/>
              <w:left w:val="nil"/>
              <w:bottom w:val="single" w:sz="4" w:space="0" w:color="auto"/>
              <w:right w:val="single" w:sz="4" w:space="0" w:color="auto"/>
            </w:tcBorders>
            <w:shd w:val="clear" w:color="auto" w:fill="auto"/>
            <w:noWrap/>
            <w:vAlign w:val="bottom"/>
            <w:hideMark/>
          </w:tcPr>
          <w:p w14:paraId="55E3679E" w14:textId="77777777" w:rsidR="00B26023" w:rsidRPr="00B26023" w:rsidRDefault="00B26023" w:rsidP="00B26023">
            <w:pPr>
              <w:spacing w:after="0" w:line="240" w:lineRule="auto"/>
              <w:rPr>
                <w:rFonts w:ascii="Calibri" w:eastAsia="Times New Roman" w:hAnsi="Calibri" w:cs="Calibri"/>
                <w:b/>
                <w:bCs/>
                <w:color w:val="000000"/>
                <w:lang w:eastAsia="es-CO"/>
              </w:rPr>
            </w:pPr>
            <w:r w:rsidRPr="00B26023">
              <w:rPr>
                <w:rFonts w:ascii="Calibri" w:eastAsia="Times New Roman" w:hAnsi="Calibri" w:cs="Calibri"/>
                <w:b/>
                <w:bCs/>
                <w:color w:val="000000"/>
                <w:lang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14:paraId="100B0B44" w14:textId="77777777" w:rsidR="00B26023" w:rsidRPr="00B26023" w:rsidRDefault="00B26023" w:rsidP="00B26023">
            <w:pPr>
              <w:spacing w:after="0" w:line="240" w:lineRule="auto"/>
              <w:jc w:val="right"/>
              <w:rPr>
                <w:rFonts w:ascii="Calibri" w:eastAsia="Times New Roman" w:hAnsi="Calibri" w:cs="Calibri"/>
                <w:b/>
                <w:bCs/>
                <w:color w:val="000000"/>
                <w:lang w:eastAsia="es-CO"/>
              </w:rPr>
            </w:pPr>
            <w:r w:rsidRPr="00B26023">
              <w:rPr>
                <w:rFonts w:ascii="Calibri" w:eastAsia="Times New Roman" w:hAnsi="Calibri" w:cs="Calibri"/>
                <w:b/>
                <w:bCs/>
                <w:color w:val="000000"/>
                <w:lang w:eastAsia="es-CO"/>
              </w:rPr>
              <w:t>87</w:t>
            </w:r>
          </w:p>
        </w:tc>
        <w:tc>
          <w:tcPr>
            <w:tcW w:w="1200" w:type="dxa"/>
            <w:tcBorders>
              <w:top w:val="nil"/>
              <w:left w:val="nil"/>
              <w:bottom w:val="single" w:sz="4" w:space="0" w:color="auto"/>
              <w:right w:val="single" w:sz="4" w:space="0" w:color="auto"/>
            </w:tcBorders>
            <w:shd w:val="clear" w:color="auto" w:fill="auto"/>
            <w:noWrap/>
            <w:vAlign w:val="bottom"/>
            <w:hideMark/>
          </w:tcPr>
          <w:p w14:paraId="12BBF4A4" w14:textId="77777777" w:rsidR="00B26023" w:rsidRPr="00B26023" w:rsidRDefault="00B26023" w:rsidP="00B26023">
            <w:pPr>
              <w:spacing w:after="0" w:line="240" w:lineRule="auto"/>
              <w:jc w:val="right"/>
              <w:rPr>
                <w:rFonts w:ascii="Calibri" w:eastAsia="Times New Roman" w:hAnsi="Calibri" w:cs="Calibri"/>
                <w:b/>
                <w:bCs/>
                <w:color w:val="000000"/>
                <w:lang w:eastAsia="es-CO"/>
              </w:rPr>
            </w:pPr>
            <w:r w:rsidRPr="00B26023">
              <w:rPr>
                <w:rFonts w:ascii="Calibri" w:eastAsia="Times New Roman" w:hAnsi="Calibri" w:cs="Calibri"/>
                <w:b/>
                <w:bCs/>
                <w:color w:val="000000"/>
                <w:lang w:eastAsia="es-CO"/>
              </w:rPr>
              <w:t>40</w:t>
            </w:r>
          </w:p>
        </w:tc>
        <w:tc>
          <w:tcPr>
            <w:tcW w:w="1320" w:type="dxa"/>
            <w:tcBorders>
              <w:top w:val="nil"/>
              <w:left w:val="nil"/>
              <w:bottom w:val="single" w:sz="4" w:space="0" w:color="auto"/>
              <w:right w:val="single" w:sz="4" w:space="0" w:color="auto"/>
            </w:tcBorders>
            <w:shd w:val="clear" w:color="auto" w:fill="auto"/>
            <w:noWrap/>
            <w:vAlign w:val="bottom"/>
            <w:hideMark/>
          </w:tcPr>
          <w:p w14:paraId="4FA4EF40" w14:textId="77777777" w:rsidR="00B26023" w:rsidRPr="00B26023" w:rsidRDefault="00B26023" w:rsidP="00B26023">
            <w:pPr>
              <w:spacing w:after="0" w:line="240" w:lineRule="auto"/>
              <w:jc w:val="right"/>
              <w:rPr>
                <w:rFonts w:ascii="Calibri" w:eastAsia="Times New Roman" w:hAnsi="Calibri" w:cs="Calibri"/>
                <w:b/>
                <w:bCs/>
                <w:color w:val="000000"/>
                <w:lang w:eastAsia="es-CO"/>
              </w:rPr>
            </w:pPr>
            <w:r w:rsidRPr="00B26023">
              <w:rPr>
                <w:rFonts w:ascii="Calibri" w:eastAsia="Times New Roman" w:hAnsi="Calibri" w:cs="Calibri"/>
                <w:b/>
                <w:bCs/>
                <w:color w:val="000000"/>
                <w:lang w:eastAsia="es-CO"/>
              </w:rPr>
              <w:t>127</w:t>
            </w:r>
          </w:p>
        </w:tc>
      </w:tr>
    </w:tbl>
    <w:p w14:paraId="1DB4CD7C" w14:textId="77777777" w:rsidR="00B26023" w:rsidRPr="00B26023" w:rsidRDefault="00B26023" w:rsidP="00B26023">
      <w:pPr>
        <w:spacing w:after="0" w:line="240" w:lineRule="auto"/>
        <w:jc w:val="both"/>
        <w:rPr>
          <w:rFonts w:ascii="Calibri Light" w:hAnsi="Calibri Light" w:cs="Calibri Light"/>
          <w:sz w:val="24"/>
          <w:szCs w:val="24"/>
        </w:rPr>
      </w:pPr>
    </w:p>
    <w:sectPr w:rsidR="00B26023" w:rsidRPr="00B26023" w:rsidSect="00AF36E8">
      <w:headerReference w:type="even" r:id="rId11"/>
      <w:headerReference w:type="default" r:id="rId12"/>
      <w:headerReference w:type="first" r:id="rId13"/>
      <w:type w:val="continuous"/>
      <w:pgSz w:w="12242" w:h="15842"/>
      <w:pgMar w:top="1701" w:right="1701" w:bottom="1985" w:left="1701" w:header="284"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C00F" w14:textId="77777777" w:rsidR="00AF1DC2" w:rsidRDefault="00AF1DC2" w:rsidP="00722D8C">
      <w:pPr>
        <w:spacing w:after="0" w:line="240" w:lineRule="auto"/>
      </w:pPr>
      <w:r>
        <w:separator/>
      </w:r>
    </w:p>
  </w:endnote>
  <w:endnote w:type="continuationSeparator" w:id="0">
    <w:p w14:paraId="4E419D6D" w14:textId="77777777" w:rsidR="00AF1DC2" w:rsidRDefault="00AF1DC2" w:rsidP="00722D8C">
      <w:pPr>
        <w:spacing w:after="0" w:line="240" w:lineRule="auto"/>
      </w:pPr>
      <w:r>
        <w:continuationSeparator/>
      </w:r>
    </w:p>
  </w:endnote>
  <w:endnote w:type="continuationNotice" w:id="1">
    <w:p w14:paraId="4E6F9A3F" w14:textId="77777777" w:rsidR="00AF1DC2" w:rsidRDefault="00AF1D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emilight">
    <w:panose1 w:val="020B04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EC823" w14:textId="77777777" w:rsidR="00AF1DC2" w:rsidRDefault="00AF1DC2" w:rsidP="00722D8C">
      <w:pPr>
        <w:spacing w:after="0" w:line="240" w:lineRule="auto"/>
      </w:pPr>
      <w:r>
        <w:separator/>
      </w:r>
    </w:p>
  </w:footnote>
  <w:footnote w:type="continuationSeparator" w:id="0">
    <w:p w14:paraId="2FD28558" w14:textId="77777777" w:rsidR="00AF1DC2" w:rsidRDefault="00AF1DC2" w:rsidP="00722D8C">
      <w:pPr>
        <w:spacing w:after="0" w:line="240" w:lineRule="auto"/>
      </w:pPr>
      <w:r>
        <w:continuationSeparator/>
      </w:r>
    </w:p>
  </w:footnote>
  <w:footnote w:type="continuationNotice" w:id="1">
    <w:p w14:paraId="01422D9B" w14:textId="77777777" w:rsidR="00AF1DC2" w:rsidRDefault="00AF1D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4682F" w14:textId="77777777" w:rsidR="00F66FA6" w:rsidRDefault="00091AD6">
    <w:pPr>
      <w:pStyle w:val="Encabezado"/>
    </w:pPr>
    <w:r>
      <w:rPr>
        <w:noProof/>
      </w:rPr>
      <w:pict w14:anchorId="59CDA4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2034" o:spid="_x0000_s2050" type="#_x0000_t75" style="position:absolute;margin-left:0;margin-top:0;width:609.6pt;height:793.9pt;z-index:-251658239;mso-position-horizontal:center;mso-position-horizontal-relative:margin;mso-position-vertical:center;mso-position-vertical-relative:margin" o:allowincell="f">
          <v:imagedata r:id="rId1" o:title="BOGOTA-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B6669" w14:textId="77777777" w:rsidR="00F66FA6" w:rsidRDefault="00091AD6">
    <w:pPr>
      <w:pStyle w:val="Encabezado"/>
    </w:pPr>
    <w:r>
      <w:rPr>
        <w:noProof/>
      </w:rPr>
      <w:pict w14:anchorId="5EF496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2035" o:spid="_x0000_s2051" type="#_x0000_t75" style="position:absolute;margin-left:-107.55pt;margin-top:-135.1pt;width:609.6pt;height:793.9pt;z-index:-251658238;mso-position-horizontal-relative:margin;mso-position-vertical-relative:margin" o:allowincell="f">
          <v:imagedata r:id="rId1" o:title="BOGOTA-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D621D" w14:textId="77777777" w:rsidR="00F66FA6" w:rsidRDefault="00091AD6">
    <w:pPr>
      <w:pStyle w:val="Encabezado"/>
    </w:pPr>
    <w:r>
      <w:rPr>
        <w:noProof/>
      </w:rPr>
      <w:pict w14:anchorId="24A9D2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32033" o:spid="_x0000_s2049" type="#_x0000_t75" style="position:absolute;margin-left:0;margin-top:0;width:609.6pt;height:793.9pt;z-index:-251658240;mso-position-horizontal:center;mso-position-horizontal-relative:margin;mso-position-vertical:center;mso-position-vertical-relative:margin" o:allowincell="f">
          <v:imagedata r:id="rId1" o:title="BOGOTA-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449"/>
    <w:multiLevelType w:val="multilevel"/>
    <w:tmpl w:val="CD5E40A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403398"/>
    <w:multiLevelType w:val="multilevel"/>
    <w:tmpl w:val="29D06990"/>
    <w:lvl w:ilvl="0">
      <w:start w:val="2"/>
      <w:numFmt w:val="decimal"/>
      <w:lvlText w:val="%1"/>
      <w:lvlJc w:val="left"/>
      <w:pPr>
        <w:ind w:left="410" w:hanging="410"/>
      </w:pPr>
      <w:rPr>
        <w:rFonts w:hint="default"/>
      </w:rPr>
    </w:lvl>
    <w:lvl w:ilvl="1">
      <w:start w:val="1"/>
      <w:numFmt w:val="decimal"/>
      <w:lvlText w:val="%1.%2"/>
      <w:lvlJc w:val="left"/>
      <w:pPr>
        <w:ind w:left="410" w:hanging="4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623FBF"/>
    <w:multiLevelType w:val="hybridMultilevel"/>
    <w:tmpl w:val="ACB04CD2"/>
    <w:lvl w:ilvl="0" w:tplc="240A0001">
      <w:start w:val="1"/>
      <w:numFmt w:val="bullet"/>
      <w:lvlText w:val=""/>
      <w:lvlJc w:val="left"/>
      <w:pPr>
        <w:ind w:left="780" w:hanging="360"/>
      </w:pPr>
      <w:rPr>
        <w:rFonts w:ascii="Symbol" w:hAnsi="Symbol"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3" w15:restartNumberingAfterBreak="0">
    <w:nsid w:val="18617600"/>
    <w:multiLevelType w:val="hybridMultilevel"/>
    <w:tmpl w:val="7CC4F6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A241039"/>
    <w:multiLevelType w:val="multilevel"/>
    <w:tmpl w:val="1E32CD7E"/>
    <w:lvl w:ilvl="0">
      <w:start w:val="1"/>
      <w:numFmt w:val="decimal"/>
      <w:lvlText w:val="%1."/>
      <w:lvlJc w:val="left"/>
      <w:pPr>
        <w:ind w:left="720" w:hanging="360"/>
      </w:pPr>
      <w:rPr>
        <w:rFonts w:hint="default"/>
      </w:rPr>
    </w:lvl>
    <w:lvl w:ilvl="1">
      <w:start w:val="1"/>
      <w:numFmt w:val="bullet"/>
      <w:lvlText w:val=""/>
      <w:lvlJc w:val="left"/>
      <w:pPr>
        <w:ind w:left="1080" w:hanging="720"/>
      </w:pPr>
      <w:rPr>
        <w:rFonts w:ascii="Symbol" w:hAnsi="Symbol" w:hint="default"/>
      </w:rPr>
    </w:lvl>
    <w:lvl w:ilvl="2">
      <w:start w:val="1"/>
      <w:numFmt w:val="decimal"/>
      <w:isLgl/>
      <w:lvlText w:val="%1.%2.%3."/>
      <w:lvlJc w:val="left"/>
      <w:pPr>
        <w:ind w:left="1080" w:hanging="720"/>
      </w:pPr>
      <w:rPr>
        <w:rFonts w:hint="default"/>
      </w:rPr>
    </w:lvl>
    <w:lvl w:ilvl="3">
      <w:start w:val="1"/>
      <w:numFmt w:val="bullet"/>
      <w:lvlText w:val=""/>
      <w:lvlJc w:val="left"/>
      <w:pPr>
        <w:ind w:left="1440" w:hanging="1080"/>
      </w:pPr>
      <w:rPr>
        <w:rFonts w:ascii="Symbol" w:hAnsi="Symbo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1032191"/>
    <w:multiLevelType w:val="hybridMultilevel"/>
    <w:tmpl w:val="CB1695F6"/>
    <w:lvl w:ilvl="0" w:tplc="4170FB64">
      <w:start w:val="3"/>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43241D1"/>
    <w:multiLevelType w:val="hybridMultilevel"/>
    <w:tmpl w:val="75AA88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7FC1A23"/>
    <w:multiLevelType w:val="multilevel"/>
    <w:tmpl w:val="979A9A7A"/>
    <w:lvl w:ilvl="0">
      <w:start w:val="1"/>
      <w:numFmt w:val="decimal"/>
      <w:lvlText w:val="%1."/>
      <w:lvlJc w:val="left"/>
      <w:pPr>
        <w:ind w:left="405" w:hanging="405"/>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2C01612D"/>
    <w:multiLevelType w:val="hybridMultilevel"/>
    <w:tmpl w:val="AC247A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FCF60DF"/>
    <w:multiLevelType w:val="hybridMultilevel"/>
    <w:tmpl w:val="9732C9B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76012AB"/>
    <w:multiLevelType w:val="multilevel"/>
    <w:tmpl w:val="D24C2B72"/>
    <w:lvl w:ilvl="0">
      <w:start w:val="2"/>
      <w:numFmt w:val="decimal"/>
      <w:lvlText w:val="%1"/>
      <w:lvlJc w:val="left"/>
      <w:pPr>
        <w:ind w:left="410" w:hanging="410"/>
      </w:pPr>
      <w:rPr>
        <w:rFonts w:hint="default"/>
      </w:rPr>
    </w:lvl>
    <w:lvl w:ilvl="1">
      <w:start w:val="1"/>
      <w:numFmt w:val="decimal"/>
      <w:lvlText w:val="%1.%2"/>
      <w:lvlJc w:val="left"/>
      <w:pPr>
        <w:ind w:left="410" w:hanging="41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1208C9"/>
    <w:multiLevelType w:val="multilevel"/>
    <w:tmpl w:val="CD5E40AE"/>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B6D0961"/>
    <w:multiLevelType w:val="multilevel"/>
    <w:tmpl w:val="A686E436"/>
    <w:lvl w:ilvl="0">
      <w:start w:val="3"/>
      <w:numFmt w:val="decimal"/>
      <w:lvlText w:val="%1."/>
      <w:lvlJc w:val="left"/>
      <w:pPr>
        <w:ind w:left="405" w:hanging="405"/>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BC11DB4"/>
    <w:multiLevelType w:val="multilevel"/>
    <w:tmpl w:val="8A6E0D6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i w:val="0"/>
        <w:iCs w:val="0"/>
      </w:rPr>
    </w:lvl>
    <w:lvl w:ilvl="2">
      <w:start w:val="1"/>
      <w:numFmt w:val="decimal"/>
      <w:lvlText w:val="%1.%2.%3."/>
      <w:lvlJc w:val="left"/>
      <w:pPr>
        <w:ind w:left="1440" w:hanging="720"/>
      </w:pPr>
      <w:rPr>
        <w:rFonts w:hint="default"/>
        <w:b/>
        <w:bCs/>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D6F134A"/>
    <w:multiLevelType w:val="hybridMultilevel"/>
    <w:tmpl w:val="4C70C78E"/>
    <w:lvl w:ilvl="0" w:tplc="31D8782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662C6E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424F16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7B8810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CA0AC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E0C9C34">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DCE986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9248C8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87A48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EC972B3"/>
    <w:multiLevelType w:val="hybridMultilevel"/>
    <w:tmpl w:val="555868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2DF1A0D"/>
    <w:multiLevelType w:val="hybridMultilevel"/>
    <w:tmpl w:val="42B81D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4BDF63AC"/>
    <w:multiLevelType w:val="hybridMultilevel"/>
    <w:tmpl w:val="1B1A0298"/>
    <w:lvl w:ilvl="0" w:tplc="F7CC1652">
      <w:numFmt w:val="bullet"/>
      <w:lvlText w:val="-"/>
      <w:lvlJc w:val="left"/>
      <w:pPr>
        <w:ind w:left="1080" w:hanging="360"/>
      </w:pPr>
      <w:rPr>
        <w:rFonts w:ascii="Calibri Light" w:eastAsiaTheme="minorHAnsi" w:hAnsi="Calibri Light" w:cs="Calibri Light"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8" w15:restartNumberingAfterBreak="0">
    <w:nsid w:val="5FC84101"/>
    <w:multiLevelType w:val="multilevel"/>
    <w:tmpl w:val="0D908A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4F13A7"/>
    <w:multiLevelType w:val="multilevel"/>
    <w:tmpl w:val="49886F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1837298"/>
    <w:multiLevelType w:val="hybridMultilevel"/>
    <w:tmpl w:val="5558688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3513346"/>
    <w:multiLevelType w:val="hybridMultilevel"/>
    <w:tmpl w:val="9594DE3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9631A25"/>
    <w:multiLevelType w:val="hybridMultilevel"/>
    <w:tmpl w:val="FF10A0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DC835EE"/>
    <w:multiLevelType w:val="hybridMultilevel"/>
    <w:tmpl w:val="5680E4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129813870">
    <w:abstractNumId w:val="4"/>
  </w:num>
  <w:num w:numId="2" w16cid:durableId="681661580">
    <w:abstractNumId w:val="2"/>
  </w:num>
  <w:num w:numId="3" w16cid:durableId="89590144">
    <w:abstractNumId w:val="17"/>
  </w:num>
  <w:num w:numId="4" w16cid:durableId="721253523">
    <w:abstractNumId w:val="9"/>
  </w:num>
  <w:num w:numId="5" w16cid:durableId="1945451923">
    <w:abstractNumId w:val="23"/>
  </w:num>
  <w:num w:numId="6" w16cid:durableId="268926481">
    <w:abstractNumId w:val="6"/>
  </w:num>
  <w:num w:numId="7" w16cid:durableId="1484421518">
    <w:abstractNumId w:val="18"/>
  </w:num>
  <w:num w:numId="8" w16cid:durableId="1556427909">
    <w:abstractNumId w:val="14"/>
  </w:num>
  <w:num w:numId="9" w16cid:durableId="1769228824">
    <w:abstractNumId w:val="5"/>
  </w:num>
  <w:num w:numId="10" w16cid:durableId="1077093144">
    <w:abstractNumId w:val="8"/>
  </w:num>
  <w:num w:numId="11" w16cid:durableId="35157406">
    <w:abstractNumId w:val="16"/>
  </w:num>
  <w:num w:numId="12" w16cid:durableId="32970851">
    <w:abstractNumId w:val="0"/>
  </w:num>
  <w:num w:numId="13" w16cid:durableId="272052401">
    <w:abstractNumId w:val="7"/>
  </w:num>
  <w:num w:numId="14" w16cid:durableId="1118797199">
    <w:abstractNumId w:val="12"/>
  </w:num>
  <w:num w:numId="15" w16cid:durableId="1614244077">
    <w:abstractNumId w:val="1"/>
  </w:num>
  <w:num w:numId="16" w16cid:durableId="1338997514">
    <w:abstractNumId w:val="10"/>
  </w:num>
  <w:num w:numId="17" w16cid:durableId="368334979">
    <w:abstractNumId w:val="21"/>
  </w:num>
  <w:num w:numId="18" w16cid:durableId="1834293538">
    <w:abstractNumId w:val="3"/>
  </w:num>
  <w:num w:numId="19" w16cid:durableId="2040424368">
    <w:abstractNumId w:val="22"/>
  </w:num>
  <w:num w:numId="20" w16cid:durableId="2019963092">
    <w:abstractNumId w:val="15"/>
  </w:num>
  <w:num w:numId="21" w16cid:durableId="377239509">
    <w:abstractNumId w:val="20"/>
  </w:num>
  <w:num w:numId="22" w16cid:durableId="342436980">
    <w:abstractNumId w:val="13"/>
  </w:num>
  <w:num w:numId="23" w16cid:durableId="487865159">
    <w:abstractNumId w:val="19"/>
  </w:num>
  <w:num w:numId="24" w16cid:durableId="82597342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D8C"/>
    <w:rsid w:val="00000C02"/>
    <w:rsid w:val="00001907"/>
    <w:rsid w:val="00003D42"/>
    <w:rsid w:val="00005D43"/>
    <w:rsid w:val="00005F59"/>
    <w:rsid w:val="00005FC8"/>
    <w:rsid w:val="00006CA0"/>
    <w:rsid w:val="000074FF"/>
    <w:rsid w:val="00007ED0"/>
    <w:rsid w:val="00010654"/>
    <w:rsid w:val="00010A6A"/>
    <w:rsid w:val="00011743"/>
    <w:rsid w:val="00014A62"/>
    <w:rsid w:val="00014E03"/>
    <w:rsid w:val="00015C9A"/>
    <w:rsid w:val="000218BB"/>
    <w:rsid w:val="00023161"/>
    <w:rsid w:val="000235C7"/>
    <w:rsid w:val="000257DB"/>
    <w:rsid w:val="00032DFE"/>
    <w:rsid w:val="00035374"/>
    <w:rsid w:val="0003657C"/>
    <w:rsid w:val="00036855"/>
    <w:rsid w:val="00043884"/>
    <w:rsid w:val="00045A34"/>
    <w:rsid w:val="000473EC"/>
    <w:rsid w:val="000511D3"/>
    <w:rsid w:val="000536A8"/>
    <w:rsid w:val="00065037"/>
    <w:rsid w:val="00066ADB"/>
    <w:rsid w:val="000707E5"/>
    <w:rsid w:val="00072D81"/>
    <w:rsid w:val="00072EA8"/>
    <w:rsid w:val="0007306B"/>
    <w:rsid w:val="000749CB"/>
    <w:rsid w:val="00075C6C"/>
    <w:rsid w:val="0008095C"/>
    <w:rsid w:val="0008127D"/>
    <w:rsid w:val="00082795"/>
    <w:rsid w:val="00084600"/>
    <w:rsid w:val="00084E10"/>
    <w:rsid w:val="00087B6E"/>
    <w:rsid w:val="000907FA"/>
    <w:rsid w:val="00091AD6"/>
    <w:rsid w:val="00092AC6"/>
    <w:rsid w:val="000944C9"/>
    <w:rsid w:val="000A01D2"/>
    <w:rsid w:val="000A0EF3"/>
    <w:rsid w:val="000A1B66"/>
    <w:rsid w:val="000A2951"/>
    <w:rsid w:val="000A45F4"/>
    <w:rsid w:val="000A6111"/>
    <w:rsid w:val="000B1088"/>
    <w:rsid w:val="000B1C2F"/>
    <w:rsid w:val="000B4043"/>
    <w:rsid w:val="000C01F6"/>
    <w:rsid w:val="000C1E79"/>
    <w:rsid w:val="000C2D42"/>
    <w:rsid w:val="000C3BA8"/>
    <w:rsid w:val="000C747A"/>
    <w:rsid w:val="000D126A"/>
    <w:rsid w:val="000D46CD"/>
    <w:rsid w:val="000D7C31"/>
    <w:rsid w:val="000D7D4D"/>
    <w:rsid w:val="000E22CA"/>
    <w:rsid w:val="000E3011"/>
    <w:rsid w:val="000E396D"/>
    <w:rsid w:val="000E4D92"/>
    <w:rsid w:val="000E5055"/>
    <w:rsid w:val="000E6090"/>
    <w:rsid w:val="000E7C5B"/>
    <w:rsid w:val="000F5C1D"/>
    <w:rsid w:val="00101A6B"/>
    <w:rsid w:val="0010205E"/>
    <w:rsid w:val="00102ACB"/>
    <w:rsid w:val="001032EA"/>
    <w:rsid w:val="001038CC"/>
    <w:rsid w:val="00106B43"/>
    <w:rsid w:val="00107455"/>
    <w:rsid w:val="001079A0"/>
    <w:rsid w:val="001131DF"/>
    <w:rsid w:val="00113363"/>
    <w:rsid w:val="00115853"/>
    <w:rsid w:val="0012503F"/>
    <w:rsid w:val="00125D9C"/>
    <w:rsid w:val="00130034"/>
    <w:rsid w:val="001315E9"/>
    <w:rsid w:val="00133967"/>
    <w:rsid w:val="00135ECA"/>
    <w:rsid w:val="001365CE"/>
    <w:rsid w:val="00140BE1"/>
    <w:rsid w:val="001411E7"/>
    <w:rsid w:val="0015020A"/>
    <w:rsid w:val="001530AD"/>
    <w:rsid w:val="00155299"/>
    <w:rsid w:val="00155472"/>
    <w:rsid w:val="00155B4E"/>
    <w:rsid w:val="0016074D"/>
    <w:rsid w:val="00162F89"/>
    <w:rsid w:val="0016699F"/>
    <w:rsid w:val="00167388"/>
    <w:rsid w:val="00174F86"/>
    <w:rsid w:val="0017767F"/>
    <w:rsid w:val="00181E20"/>
    <w:rsid w:val="001845A3"/>
    <w:rsid w:val="00186CEB"/>
    <w:rsid w:val="0018740F"/>
    <w:rsid w:val="00193C04"/>
    <w:rsid w:val="00196D75"/>
    <w:rsid w:val="001A15B9"/>
    <w:rsid w:val="001A6D3A"/>
    <w:rsid w:val="001A7146"/>
    <w:rsid w:val="001A76A3"/>
    <w:rsid w:val="001B148C"/>
    <w:rsid w:val="001B2D2A"/>
    <w:rsid w:val="001B3C7A"/>
    <w:rsid w:val="001B43F8"/>
    <w:rsid w:val="001B57E6"/>
    <w:rsid w:val="001B6D36"/>
    <w:rsid w:val="001B7D41"/>
    <w:rsid w:val="001C0DAA"/>
    <w:rsid w:val="001C283F"/>
    <w:rsid w:val="001C28BA"/>
    <w:rsid w:val="001C3021"/>
    <w:rsid w:val="001C378A"/>
    <w:rsid w:val="001C5177"/>
    <w:rsid w:val="001C7AD1"/>
    <w:rsid w:val="001D19A6"/>
    <w:rsid w:val="001D254B"/>
    <w:rsid w:val="001D261D"/>
    <w:rsid w:val="001D3C94"/>
    <w:rsid w:val="001D72DC"/>
    <w:rsid w:val="001D7FAA"/>
    <w:rsid w:val="001E0DD0"/>
    <w:rsid w:val="001E1E22"/>
    <w:rsid w:val="001E2EC0"/>
    <w:rsid w:val="001E3424"/>
    <w:rsid w:val="001E386D"/>
    <w:rsid w:val="001E395D"/>
    <w:rsid w:val="001E5E13"/>
    <w:rsid w:val="001E7AD3"/>
    <w:rsid w:val="001F0DA7"/>
    <w:rsid w:val="001F28B6"/>
    <w:rsid w:val="001F2D41"/>
    <w:rsid w:val="00201E19"/>
    <w:rsid w:val="00202E9E"/>
    <w:rsid w:val="002115FD"/>
    <w:rsid w:val="0021316F"/>
    <w:rsid w:val="0021334F"/>
    <w:rsid w:val="00217514"/>
    <w:rsid w:val="00220AD9"/>
    <w:rsid w:val="0022161C"/>
    <w:rsid w:val="00222593"/>
    <w:rsid w:val="00222A53"/>
    <w:rsid w:val="00222FA3"/>
    <w:rsid w:val="00223FAB"/>
    <w:rsid w:val="002271C0"/>
    <w:rsid w:val="0023437F"/>
    <w:rsid w:val="00236924"/>
    <w:rsid w:val="00237D1D"/>
    <w:rsid w:val="002405A7"/>
    <w:rsid w:val="00240D29"/>
    <w:rsid w:val="00241DFB"/>
    <w:rsid w:val="00243D35"/>
    <w:rsid w:val="00245355"/>
    <w:rsid w:val="00245CA9"/>
    <w:rsid w:val="002467B3"/>
    <w:rsid w:val="00246C2F"/>
    <w:rsid w:val="0024795B"/>
    <w:rsid w:val="00250D95"/>
    <w:rsid w:val="002537B9"/>
    <w:rsid w:val="00256C07"/>
    <w:rsid w:val="002609E5"/>
    <w:rsid w:val="00264239"/>
    <w:rsid w:val="00266887"/>
    <w:rsid w:val="00266948"/>
    <w:rsid w:val="00270154"/>
    <w:rsid w:val="00270F8A"/>
    <w:rsid w:val="00271C1C"/>
    <w:rsid w:val="002778F5"/>
    <w:rsid w:val="0028323D"/>
    <w:rsid w:val="00284114"/>
    <w:rsid w:val="0028466B"/>
    <w:rsid w:val="00285427"/>
    <w:rsid w:val="00293058"/>
    <w:rsid w:val="00293ECB"/>
    <w:rsid w:val="00294E48"/>
    <w:rsid w:val="0029571C"/>
    <w:rsid w:val="00295BC6"/>
    <w:rsid w:val="00295E5F"/>
    <w:rsid w:val="002A413D"/>
    <w:rsid w:val="002B06F5"/>
    <w:rsid w:val="002B7AE6"/>
    <w:rsid w:val="002C0E82"/>
    <w:rsid w:val="002C124C"/>
    <w:rsid w:val="002C13B7"/>
    <w:rsid w:val="002C42CA"/>
    <w:rsid w:val="002C55EB"/>
    <w:rsid w:val="002D0E81"/>
    <w:rsid w:val="002D132F"/>
    <w:rsid w:val="002D2768"/>
    <w:rsid w:val="002D2A42"/>
    <w:rsid w:val="002D5799"/>
    <w:rsid w:val="002D5A86"/>
    <w:rsid w:val="002D5F01"/>
    <w:rsid w:val="002E2CDB"/>
    <w:rsid w:val="002E4A4E"/>
    <w:rsid w:val="002E6400"/>
    <w:rsid w:val="002E6C44"/>
    <w:rsid w:val="002F2E56"/>
    <w:rsid w:val="002F4F99"/>
    <w:rsid w:val="002F575C"/>
    <w:rsid w:val="00300391"/>
    <w:rsid w:val="00307243"/>
    <w:rsid w:val="003077A2"/>
    <w:rsid w:val="003100E0"/>
    <w:rsid w:val="00311C2E"/>
    <w:rsid w:val="00311ED5"/>
    <w:rsid w:val="003133C6"/>
    <w:rsid w:val="00313653"/>
    <w:rsid w:val="00314130"/>
    <w:rsid w:val="00314318"/>
    <w:rsid w:val="0031483A"/>
    <w:rsid w:val="00317144"/>
    <w:rsid w:val="00321C02"/>
    <w:rsid w:val="0032397B"/>
    <w:rsid w:val="00324408"/>
    <w:rsid w:val="00324D55"/>
    <w:rsid w:val="00326955"/>
    <w:rsid w:val="00326CF4"/>
    <w:rsid w:val="00326E4F"/>
    <w:rsid w:val="00326E7D"/>
    <w:rsid w:val="00331691"/>
    <w:rsid w:val="00332385"/>
    <w:rsid w:val="00334E16"/>
    <w:rsid w:val="003353F8"/>
    <w:rsid w:val="003401E1"/>
    <w:rsid w:val="003405F4"/>
    <w:rsid w:val="003424B4"/>
    <w:rsid w:val="003425EE"/>
    <w:rsid w:val="00344A10"/>
    <w:rsid w:val="00346A95"/>
    <w:rsid w:val="003479E9"/>
    <w:rsid w:val="00350D15"/>
    <w:rsid w:val="00350DD2"/>
    <w:rsid w:val="003545C7"/>
    <w:rsid w:val="00355533"/>
    <w:rsid w:val="00357C30"/>
    <w:rsid w:val="00361043"/>
    <w:rsid w:val="003615D1"/>
    <w:rsid w:val="003635DA"/>
    <w:rsid w:val="00364D76"/>
    <w:rsid w:val="0036750F"/>
    <w:rsid w:val="0037021F"/>
    <w:rsid w:val="00370C4A"/>
    <w:rsid w:val="00372928"/>
    <w:rsid w:val="00372ACF"/>
    <w:rsid w:val="00373185"/>
    <w:rsid w:val="00376771"/>
    <w:rsid w:val="00384275"/>
    <w:rsid w:val="003903FC"/>
    <w:rsid w:val="003905F3"/>
    <w:rsid w:val="00392515"/>
    <w:rsid w:val="00393406"/>
    <w:rsid w:val="00396407"/>
    <w:rsid w:val="00396CE0"/>
    <w:rsid w:val="003975C4"/>
    <w:rsid w:val="003A46B0"/>
    <w:rsid w:val="003A59A0"/>
    <w:rsid w:val="003B0D8A"/>
    <w:rsid w:val="003B1D3C"/>
    <w:rsid w:val="003B2591"/>
    <w:rsid w:val="003B3558"/>
    <w:rsid w:val="003B573A"/>
    <w:rsid w:val="003B57BA"/>
    <w:rsid w:val="003B61EE"/>
    <w:rsid w:val="003C096F"/>
    <w:rsid w:val="003C0A37"/>
    <w:rsid w:val="003C146F"/>
    <w:rsid w:val="003C2330"/>
    <w:rsid w:val="003C33CD"/>
    <w:rsid w:val="003C4088"/>
    <w:rsid w:val="003C4349"/>
    <w:rsid w:val="003C4896"/>
    <w:rsid w:val="003D1181"/>
    <w:rsid w:val="003D1281"/>
    <w:rsid w:val="003D1283"/>
    <w:rsid w:val="003D1B21"/>
    <w:rsid w:val="003D2008"/>
    <w:rsid w:val="003D2336"/>
    <w:rsid w:val="003D3660"/>
    <w:rsid w:val="003D4C47"/>
    <w:rsid w:val="003D5EB4"/>
    <w:rsid w:val="003E02AC"/>
    <w:rsid w:val="003E1A25"/>
    <w:rsid w:val="003E3BC2"/>
    <w:rsid w:val="003E3CD2"/>
    <w:rsid w:val="003E50EB"/>
    <w:rsid w:val="003E5BD5"/>
    <w:rsid w:val="003F0337"/>
    <w:rsid w:val="003F0520"/>
    <w:rsid w:val="003F1BEE"/>
    <w:rsid w:val="003F33BB"/>
    <w:rsid w:val="003F35B3"/>
    <w:rsid w:val="003F7661"/>
    <w:rsid w:val="003F77B6"/>
    <w:rsid w:val="004017F0"/>
    <w:rsid w:val="00401979"/>
    <w:rsid w:val="0040313D"/>
    <w:rsid w:val="00405AE6"/>
    <w:rsid w:val="0040717A"/>
    <w:rsid w:val="00407A0E"/>
    <w:rsid w:val="00412B11"/>
    <w:rsid w:val="00413D13"/>
    <w:rsid w:val="0041697B"/>
    <w:rsid w:val="0042038B"/>
    <w:rsid w:val="004215EF"/>
    <w:rsid w:val="00422210"/>
    <w:rsid w:val="00425081"/>
    <w:rsid w:val="004306CA"/>
    <w:rsid w:val="004337F4"/>
    <w:rsid w:val="004338CE"/>
    <w:rsid w:val="00436CF1"/>
    <w:rsid w:val="00440154"/>
    <w:rsid w:val="00441FA7"/>
    <w:rsid w:val="00442733"/>
    <w:rsid w:val="00446338"/>
    <w:rsid w:val="0044636E"/>
    <w:rsid w:val="004475DF"/>
    <w:rsid w:val="004521DD"/>
    <w:rsid w:val="004529FF"/>
    <w:rsid w:val="00453EEB"/>
    <w:rsid w:val="004606F7"/>
    <w:rsid w:val="00463B42"/>
    <w:rsid w:val="004643C0"/>
    <w:rsid w:val="004647E8"/>
    <w:rsid w:val="00464BEC"/>
    <w:rsid w:val="00464FD7"/>
    <w:rsid w:val="00470C45"/>
    <w:rsid w:val="00471B3B"/>
    <w:rsid w:val="00473095"/>
    <w:rsid w:val="00475BD1"/>
    <w:rsid w:val="00481E52"/>
    <w:rsid w:val="004821D0"/>
    <w:rsid w:val="00482551"/>
    <w:rsid w:val="0048465F"/>
    <w:rsid w:val="00490C32"/>
    <w:rsid w:val="00491B6B"/>
    <w:rsid w:val="00492507"/>
    <w:rsid w:val="004925F2"/>
    <w:rsid w:val="004A08B7"/>
    <w:rsid w:val="004A3379"/>
    <w:rsid w:val="004A663B"/>
    <w:rsid w:val="004B4F52"/>
    <w:rsid w:val="004B70E5"/>
    <w:rsid w:val="004B769A"/>
    <w:rsid w:val="004C18D8"/>
    <w:rsid w:val="004D0536"/>
    <w:rsid w:val="004D1054"/>
    <w:rsid w:val="004D1F55"/>
    <w:rsid w:val="004D3CAE"/>
    <w:rsid w:val="004D79D7"/>
    <w:rsid w:val="004E0569"/>
    <w:rsid w:val="004E0C27"/>
    <w:rsid w:val="004E2748"/>
    <w:rsid w:val="004E3444"/>
    <w:rsid w:val="004E359F"/>
    <w:rsid w:val="004E380C"/>
    <w:rsid w:val="004E4143"/>
    <w:rsid w:val="004E4C63"/>
    <w:rsid w:val="004E5A54"/>
    <w:rsid w:val="004E68E8"/>
    <w:rsid w:val="004F0BCB"/>
    <w:rsid w:val="004F7A38"/>
    <w:rsid w:val="00505783"/>
    <w:rsid w:val="005078BD"/>
    <w:rsid w:val="00513DAD"/>
    <w:rsid w:val="0051626A"/>
    <w:rsid w:val="005171F3"/>
    <w:rsid w:val="00520D73"/>
    <w:rsid w:val="005222A8"/>
    <w:rsid w:val="00524570"/>
    <w:rsid w:val="00530824"/>
    <w:rsid w:val="005315DA"/>
    <w:rsid w:val="0053320E"/>
    <w:rsid w:val="0053714D"/>
    <w:rsid w:val="0054106E"/>
    <w:rsid w:val="0054469D"/>
    <w:rsid w:val="005526BE"/>
    <w:rsid w:val="00554463"/>
    <w:rsid w:val="00554630"/>
    <w:rsid w:val="005546D2"/>
    <w:rsid w:val="0055588A"/>
    <w:rsid w:val="0055666C"/>
    <w:rsid w:val="005601E4"/>
    <w:rsid w:val="00560390"/>
    <w:rsid w:val="0056355F"/>
    <w:rsid w:val="00564C54"/>
    <w:rsid w:val="005717BA"/>
    <w:rsid w:val="00572BB0"/>
    <w:rsid w:val="005730C7"/>
    <w:rsid w:val="005743A0"/>
    <w:rsid w:val="0057546D"/>
    <w:rsid w:val="00581FA9"/>
    <w:rsid w:val="00583369"/>
    <w:rsid w:val="00583C26"/>
    <w:rsid w:val="005843BD"/>
    <w:rsid w:val="00584A55"/>
    <w:rsid w:val="00587353"/>
    <w:rsid w:val="005912B5"/>
    <w:rsid w:val="005925E8"/>
    <w:rsid w:val="0059408F"/>
    <w:rsid w:val="00596109"/>
    <w:rsid w:val="005A01E5"/>
    <w:rsid w:val="005A1504"/>
    <w:rsid w:val="005A203F"/>
    <w:rsid w:val="005A516E"/>
    <w:rsid w:val="005B1654"/>
    <w:rsid w:val="005B1DBA"/>
    <w:rsid w:val="005B3FB8"/>
    <w:rsid w:val="005B5C59"/>
    <w:rsid w:val="005C0F76"/>
    <w:rsid w:val="005C1025"/>
    <w:rsid w:val="005C3C34"/>
    <w:rsid w:val="005C3DD6"/>
    <w:rsid w:val="005D0E69"/>
    <w:rsid w:val="005D19C6"/>
    <w:rsid w:val="005D2589"/>
    <w:rsid w:val="005D6C6C"/>
    <w:rsid w:val="005E4014"/>
    <w:rsid w:val="005E56BF"/>
    <w:rsid w:val="005E5F72"/>
    <w:rsid w:val="005F0C53"/>
    <w:rsid w:val="005F0CA5"/>
    <w:rsid w:val="005F1241"/>
    <w:rsid w:val="005F373D"/>
    <w:rsid w:val="005F6884"/>
    <w:rsid w:val="00601164"/>
    <w:rsid w:val="006011AA"/>
    <w:rsid w:val="0060581D"/>
    <w:rsid w:val="0061012F"/>
    <w:rsid w:val="006111CD"/>
    <w:rsid w:val="00611E9E"/>
    <w:rsid w:val="006126E1"/>
    <w:rsid w:val="006136CF"/>
    <w:rsid w:val="0061506E"/>
    <w:rsid w:val="00615D10"/>
    <w:rsid w:val="00616D9A"/>
    <w:rsid w:val="00624250"/>
    <w:rsid w:val="00624B7F"/>
    <w:rsid w:val="00624DD4"/>
    <w:rsid w:val="00624E76"/>
    <w:rsid w:val="00625CEC"/>
    <w:rsid w:val="00627269"/>
    <w:rsid w:val="00630F63"/>
    <w:rsid w:val="00630FFD"/>
    <w:rsid w:val="006318AE"/>
    <w:rsid w:val="0063289F"/>
    <w:rsid w:val="0064300A"/>
    <w:rsid w:val="00644C2F"/>
    <w:rsid w:val="00646147"/>
    <w:rsid w:val="006469FF"/>
    <w:rsid w:val="00646D81"/>
    <w:rsid w:val="006510F7"/>
    <w:rsid w:val="00656E07"/>
    <w:rsid w:val="00657AF9"/>
    <w:rsid w:val="00657B83"/>
    <w:rsid w:val="006615DC"/>
    <w:rsid w:val="0066172E"/>
    <w:rsid w:val="00663567"/>
    <w:rsid w:val="00676BE5"/>
    <w:rsid w:val="0067792F"/>
    <w:rsid w:val="00680AFD"/>
    <w:rsid w:val="00680DD6"/>
    <w:rsid w:val="00681AF5"/>
    <w:rsid w:val="00686CA0"/>
    <w:rsid w:val="00687253"/>
    <w:rsid w:val="00687D9E"/>
    <w:rsid w:val="006910E5"/>
    <w:rsid w:val="00691148"/>
    <w:rsid w:val="00697783"/>
    <w:rsid w:val="006A5651"/>
    <w:rsid w:val="006A5EC3"/>
    <w:rsid w:val="006B41CC"/>
    <w:rsid w:val="006B5855"/>
    <w:rsid w:val="006B69ED"/>
    <w:rsid w:val="006B7214"/>
    <w:rsid w:val="006C0D7C"/>
    <w:rsid w:val="006C27AE"/>
    <w:rsid w:val="006C348D"/>
    <w:rsid w:val="006C505D"/>
    <w:rsid w:val="006C5A13"/>
    <w:rsid w:val="006C673C"/>
    <w:rsid w:val="006C71CC"/>
    <w:rsid w:val="006D2AA0"/>
    <w:rsid w:val="006D31BC"/>
    <w:rsid w:val="006D3E41"/>
    <w:rsid w:val="006D67C4"/>
    <w:rsid w:val="006D7B84"/>
    <w:rsid w:val="006E2CDB"/>
    <w:rsid w:val="006E34A1"/>
    <w:rsid w:val="006E3516"/>
    <w:rsid w:val="006E60EB"/>
    <w:rsid w:val="006E735C"/>
    <w:rsid w:val="006F3AC9"/>
    <w:rsid w:val="006F4E68"/>
    <w:rsid w:val="006F4F60"/>
    <w:rsid w:val="006F539C"/>
    <w:rsid w:val="006F69F9"/>
    <w:rsid w:val="006F6C36"/>
    <w:rsid w:val="007032B8"/>
    <w:rsid w:val="0070397F"/>
    <w:rsid w:val="00705A12"/>
    <w:rsid w:val="00705DDE"/>
    <w:rsid w:val="00711495"/>
    <w:rsid w:val="007158A8"/>
    <w:rsid w:val="00716DE6"/>
    <w:rsid w:val="00721D60"/>
    <w:rsid w:val="0072240C"/>
    <w:rsid w:val="00722516"/>
    <w:rsid w:val="00722B58"/>
    <w:rsid w:val="00722D8C"/>
    <w:rsid w:val="00730C77"/>
    <w:rsid w:val="00732C60"/>
    <w:rsid w:val="00736523"/>
    <w:rsid w:val="0073690E"/>
    <w:rsid w:val="007405A9"/>
    <w:rsid w:val="00740AFA"/>
    <w:rsid w:val="00741504"/>
    <w:rsid w:val="0074616F"/>
    <w:rsid w:val="007477FB"/>
    <w:rsid w:val="00750BED"/>
    <w:rsid w:val="0075149D"/>
    <w:rsid w:val="00755568"/>
    <w:rsid w:val="0075560D"/>
    <w:rsid w:val="00760615"/>
    <w:rsid w:val="00761EAE"/>
    <w:rsid w:val="007622C0"/>
    <w:rsid w:val="007638EF"/>
    <w:rsid w:val="00770A54"/>
    <w:rsid w:val="0077271F"/>
    <w:rsid w:val="00772969"/>
    <w:rsid w:val="00774A3F"/>
    <w:rsid w:val="0077680F"/>
    <w:rsid w:val="00777363"/>
    <w:rsid w:val="00777FAA"/>
    <w:rsid w:val="00784F2A"/>
    <w:rsid w:val="00786C30"/>
    <w:rsid w:val="007903E0"/>
    <w:rsid w:val="00796409"/>
    <w:rsid w:val="00796844"/>
    <w:rsid w:val="007A03CD"/>
    <w:rsid w:val="007A1057"/>
    <w:rsid w:val="007A5583"/>
    <w:rsid w:val="007A6313"/>
    <w:rsid w:val="007A632A"/>
    <w:rsid w:val="007A6869"/>
    <w:rsid w:val="007A6947"/>
    <w:rsid w:val="007A6979"/>
    <w:rsid w:val="007B17DA"/>
    <w:rsid w:val="007B26C4"/>
    <w:rsid w:val="007B3F33"/>
    <w:rsid w:val="007B5280"/>
    <w:rsid w:val="007B5D8C"/>
    <w:rsid w:val="007B687F"/>
    <w:rsid w:val="007C05F0"/>
    <w:rsid w:val="007C0CF7"/>
    <w:rsid w:val="007C3FCF"/>
    <w:rsid w:val="007C7B6F"/>
    <w:rsid w:val="007D0EF1"/>
    <w:rsid w:val="007D2372"/>
    <w:rsid w:val="007D2BEA"/>
    <w:rsid w:val="007D5356"/>
    <w:rsid w:val="007D7440"/>
    <w:rsid w:val="007D75CB"/>
    <w:rsid w:val="007D79A3"/>
    <w:rsid w:val="007E0CE6"/>
    <w:rsid w:val="007E1019"/>
    <w:rsid w:val="007E2352"/>
    <w:rsid w:val="007E2715"/>
    <w:rsid w:val="007E5813"/>
    <w:rsid w:val="007E610F"/>
    <w:rsid w:val="007F328B"/>
    <w:rsid w:val="007F6B9E"/>
    <w:rsid w:val="007F755B"/>
    <w:rsid w:val="00801DC5"/>
    <w:rsid w:val="00805682"/>
    <w:rsid w:val="0080629F"/>
    <w:rsid w:val="00807035"/>
    <w:rsid w:val="00810A39"/>
    <w:rsid w:val="00820F20"/>
    <w:rsid w:val="0082109A"/>
    <w:rsid w:val="008220ED"/>
    <w:rsid w:val="0082382F"/>
    <w:rsid w:val="00824759"/>
    <w:rsid w:val="00824B15"/>
    <w:rsid w:val="00825ABB"/>
    <w:rsid w:val="00832BBD"/>
    <w:rsid w:val="00832BFF"/>
    <w:rsid w:val="0083519E"/>
    <w:rsid w:val="00841894"/>
    <w:rsid w:val="00842BEF"/>
    <w:rsid w:val="00842D22"/>
    <w:rsid w:val="00844E4B"/>
    <w:rsid w:val="00850383"/>
    <w:rsid w:val="00850AB7"/>
    <w:rsid w:val="00851633"/>
    <w:rsid w:val="00852634"/>
    <w:rsid w:val="00853FD6"/>
    <w:rsid w:val="008540B8"/>
    <w:rsid w:val="00856784"/>
    <w:rsid w:val="00857A39"/>
    <w:rsid w:val="00863C88"/>
    <w:rsid w:val="008647E3"/>
    <w:rsid w:val="00865500"/>
    <w:rsid w:val="0086624B"/>
    <w:rsid w:val="008734F8"/>
    <w:rsid w:val="00874FCE"/>
    <w:rsid w:val="00875087"/>
    <w:rsid w:val="00875F08"/>
    <w:rsid w:val="00877363"/>
    <w:rsid w:val="008832FB"/>
    <w:rsid w:val="00885E42"/>
    <w:rsid w:val="00886ABF"/>
    <w:rsid w:val="00890A1D"/>
    <w:rsid w:val="00890F9E"/>
    <w:rsid w:val="00893B5A"/>
    <w:rsid w:val="008A34C0"/>
    <w:rsid w:val="008A36F9"/>
    <w:rsid w:val="008A5B93"/>
    <w:rsid w:val="008A5CC6"/>
    <w:rsid w:val="008B45AD"/>
    <w:rsid w:val="008B4B34"/>
    <w:rsid w:val="008B4D40"/>
    <w:rsid w:val="008B67A9"/>
    <w:rsid w:val="008B68FC"/>
    <w:rsid w:val="008B6E0B"/>
    <w:rsid w:val="008B7100"/>
    <w:rsid w:val="008B7BF6"/>
    <w:rsid w:val="008B7EB7"/>
    <w:rsid w:val="008C0F0A"/>
    <w:rsid w:val="008C198A"/>
    <w:rsid w:val="008C2499"/>
    <w:rsid w:val="008C2509"/>
    <w:rsid w:val="008C3378"/>
    <w:rsid w:val="008C40BE"/>
    <w:rsid w:val="008D3036"/>
    <w:rsid w:val="008D4068"/>
    <w:rsid w:val="008E233F"/>
    <w:rsid w:val="008E50FB"/>
    <w:rsid w:val="008E5FBB"/>
    <w:rsid w:val="008E79F7"/>
    <w:rsid w:val="008F0768"/>
    <w:rsid w:val="008F1C42"/>
    <w:rsid w:val="008F3161"/>
    <w:rsid w:val="008F6D59"/>
    <w:rsid w:val="008F6DE5"/>
    <w:rsid w:val="00900FBE"/>
    <w:rsid w:val="009020B7"/>
    <w:rsid w:val="009021EF"/>
    <w:rsid w:val="009029B1"/>
    <w:rsid w:val="00904D51"/>
    <w:rsid w:val="00905E7A"/>
    <w:rsid w:val="009073E2"/>
    <w:rsid w:val="00907AC4"/>
    <w:rsid w:val="00910036"/>
    <w:rsid w:val="00910CA2"/>
    <w:rsid w:val="0091293A"/>
    <w:rsid w:val="00912BDB"/>
    <w:rsid w:val="00914310"/>
    <w:rsid w:val="00917431"/>
    <w:rsid w:val="00917E73"/>
    <w:rsid w:val="0092114F"/>
    <w:rsid w:val="00923D57"/>
    <w:rsid w:val="00925EFE"/>
    <w:rsid w:val="00931EEE"/>
    <w:rsid w:val="00932717"/>
    <w:rsid w:val="00937A37"/>
    <w:rsid w:val="00940412"/>
    <w:rsid w:val="009405C9"/>
    <w:rsid w:val="00940625"/>
    <w:rsid w:val="00940F79"/>
    <w:rsid w:val="00941473"/>
    <w:rsid w:val="00941A55"/>
    <w:rsid w:val="0094579E"/>
    <w:rsid w:val="0095072A"/>
    <w:rsid w:val="00955590"/>
    <w:rsid w:val="00955FD0"/>
    <w:rsid w:val="00957B93"/>
    <w:rsid w:val="0096100D"/>
    <w:rsid w:val="0096172D"/>
    <w:rsid w:val="009629B8"/>
    <w:rsid w:val="00964C12"/>
    <w:rsid w:val="00964DD0"/>
    <w:rsid w:val="00965BC9"/>
    <w:rsid w:val="009670B5"/>
    <w:rsid w:val="009670FF"/>
    <w:rsid w:val="009725D4"/>
    <w:rsid w:val="009739C1"/>
    <w:rsid w:val="00975B71"/>
    <w:rsid w:val="00975DB9"/>
    <w:rsid w:val="00976855"/>
    <w:rsid w:val="00980C73"/>
    <w:rsid w:val="00990B67"/>
    <w:rsid w:val="00991A4E"/>
    <w:rsid w:val="009926D8"/>
    <w:rsid w:val="009956AE"/>
    <w:rsid w:val="00995EBA"/>
    <w:rsid w:val="0099618E"/>
    <w:rsid w:val="009A2A5E"/>
    <w:rsid w:val="009A4481"/>
    <w:rsid w:val="009A5367"/>
    <w:rsid w:val="009B0B69"/>
    <w:rsid w:val="009B3A10"/>
    <w:rsid w:val="009B3CAF"/>
    <w:rsid w:val="009B44C3"/>
    <w:rsid w:val="009B5118"/>
    <w:rsid w:val="009B59A9"/>
    <w:rsid w:val="009B69DB"/>
    <w:rsid w:val="009B7EB2"/>
    <w:rsid w:val="009C25A1"/>
    <w:rsid w:val="009C2665"/>
    <w:rsid w:val="009C54D2"/>
    <w:rsid w:val="009D04FD"/>
    <w:rsid w:val="009D34D3"/>
    <w:rsid w:val="009D3962"/>
    <w:rsid w:val="009D7547"/>
    <w:rsid w:val="009E2902"/>
    <w:rsid w:val="009E7969"/>
    <w:rsid w:val="009F33AD"/>
    <w:rsid w:val="009F38A1"/>
    <w:rsid w:val="009F6F00"/>
    <w:rsid w:val="009F7FB2"/>
    <w:rsid w:val="00A00567"/>
    <w:rsid w:val="00A02D5F"/>
    <w:rsid w:val="00A035F9"/>
    <w:rsid w:val="00A03724"/>
    <w:rsid w:val="00A059F2"/>
    <w:rsid w:val="00A076FB"/>
    <w:rsid w:val="00A12955"/>
    <w:rsid w:val="00A14D5D"/>
    <w:rsid w:val="00A178B4"/>
    <w:rsid w:val="00A22C25"/>
    <w:rsid w:val="00A236F2"/>
    <w:rsid w:val="00A2471E"/>
    <w:rsid w:val="00A24B3E"/>
    <w:rsid w:val="00A2638B"/>
    <w:rsid w:val="00A27317"/>
    <w:rsid w:val="00A27F8A"/>
    <w:rsid w:val="00A325CB"/>
    <w:rsid w:val="00A341DF"/>
    <w:rsid w:val="00A34222"/>
    <w:rsid w:val="00A347BF"/>
    <w:rsid w:val="00A37001"/>
    <w:rsid w:val="00A37EED"/>
    <w:rsid w:val="00A42E41"/>
    <w:rsid w:val="00A432F9"/>
    <w:rsid w:val="00A46128"/>
    <w:rsid w:val="00A46FA3"/>
    <w:rsid w:val="00A50A02"/>
    <w:rsid w:val="00A5151E"/>
    <w:rsid w:val="00A51F48"/>
    <w:rsid w:val="00A52A17"/>
    <w:rsid w:val="00A52E14"/>
    <w:rsid w:val="00A53014"/>
    <w:rsid w:val="00A53D4D"/>
    <w:rsid w:val="00A5521B"/>
    <w:rsid w:val="00A564CA"/>
    <w:rsid w:val="00A569AD"/>
    <w:rsid w:val="00A56A39"/>
    <w:rsid w:val="00A579DD"/>
    <w:rsid w:val="00A603F0"/>
    <w:rsid w:val="00A624C4"/>
    <w:rsid w:val="00A64DED"/>
    <w:rsid w:val="00A6597E"/>
    <w:rsid w:val="00A65C91"/>
    <w:rsid w:val="00A671C9"/>
    <w:rsid w:val="00A71E36"/>
    <w:rsid w:val="00A7246E"/>
    <w:rsid w:val="00A7386B"/>
    <w:rsid w:val="00A74070"/>
    <w:rsid w:val="00A7559E"/>
    <w:rsid w:val="00A77F0C"/>
    <w:rsid w:val="00A8002A"/>
    <w:rsid w:val="00A866A7"/>
    <w:rsid w:val="00A87C97"/>
    <w:rsid w:val="00A9097C"/>
    <w:rsid w:val="00A922DB"/>
    <w:rsid w:val="00A960A9"/>
    <w:rsid w:val="00A96E83"/>
    <w:rsid w:val="00A97B9C"/>
    <w:rsid w:val="00AA11BD"/>
    <w:rsid w:val="00AA1EAF"/>
    <w:rsid w:val="00AA3AF0"/>
    <w:rsid w:val="00AA51BA"/>
    <w:rsid w:val="00AA52DF"/>
    <w:rsid w:val="00AA591D"/>
    <w:rsid w:val="00AA7D63"/>
    <w:rsid w:val="00AB00D0"/>
    <w:rsid w:val="00AB66B2"/>
    <w:rsid w:val="00AC274D"/>
    <w:rsid w:val="00AC503F"/>
    <w:rsid w:val="00AC5639"/>
    <w:rsid w:val="00AC7A94"/>
    <w:rsid w:val="00AD0294"/>
    <w:rsid w:val="00AD0B2F"/>
    <w:rsid w:val="00AD252A"/>
    <w:rsid w:val="00AD3DE9"/>
    <w:rsid w:val="00AD5758"/>
    <w:rsid w:val="00AD6769"/>
    <w:rsid w:val="00AE1B35"/>
    <w:rsid w:val="00AE2078"/>
    <w:rsid w:val="00AE2816"/>
    <w:rsid w:val="00AE2EA5"/>
    <w:rsid w:val="00AE6762"/>
    <w:rsid w:val="00AF1DC2"/>
    <w:rsid w:val="00AF2502"/>
    <w:rsid w:val="00AF2CA3"/>
    <w:rsid w:val="00AF36E8"/>
    <w:rsid w:val="00AF3B69"/>
    <w:rsid w:val="00AF4EBF"/>
    <w:rsid w:val="00B02505"/>
    <w:rsid w:val="00B0336A"/>
    <w:rsid w:val="00B06D35"/>
    <w:rsid w:val="00B128F2"/>
    <w:rsid w:val="00B133E6"/>
    <w:rsid w:val="00B15F9D"/>
    <w:rsid w:val="00B1792C"/>
    <w:rsid w:val="00B203FD"/>
    <w:rsid w:val="00B20AFE"/>
    <w:rsid w:val="00B2267C"/>
    <w:rsid w:val="00B23D5A"/>
    <w:rsid w:val="00B24F73"/>
    <w:rsid w:val="00B26023"/>
    <w:rsid w:val="00B274CC"/>
    <w:rsid w:val="00B31EC6"/>
    <w:rsid w:val="00B34948"/>
    <w:rsid w:val="00B40131"/>
    <w:rsid w:val="00B4609D"/>
    <w:rsid w:val="00B46B2A"/>
    <w:rsid w:val="00B512F0"/>
    <w:rsid w:val="00B544CD"/>
    <w:rsid w:val="00B62CB5"/>
    <w:rsid w:val="00B62D0C"/>
    <w:rsid w:val="00B64974"/>
    <w:rsid w:val="00B64F24"/>
    <w:rsid w:val="00B678B9"/>
    <w:rsid w:val="00B77A7D"/>
    <w:rsid w:val="00B77E25"/>
    <w:rsid w:val="00B80385"/>
    <w:rsid w:val="00B839A1"/>
    <w:rsid w:val="00B8469F"/>
    <w:rsid w:val="00B84B52"/>
    <w:rsid w:val="00B84BF3"/>
    <w:rsid w:val="00B84DF9"/>
    <w:rsid w:val="00B9124A"/>
    <w:rsid w:val="00B935D3"/>
    <w:rsid w:val="00B93D6B"/>
    <w:rsid w:val="00B94FB3"/>
    <w:rsid w:val="00B96B66"/>
    <w:rsid w:val="00BA4EC4"/>
    <w:rsid w:val="00BA5149"/>
    <w:rsid w:val="00BA7C77"/>
    <w:rsid w:val="00BA7E6B"/>
    <w:rsid w:val="00BB0730"/>
    <w:rsid w:val="00BB1965"/>
    <w:rsid w:val="00BB1F47"/>
    <w:rsid w:val="00BC1A49"/>
    <w:rsid w:val="00BC4B34"/>
    <w:rsid w:val="00BC4F91"/>
    <w:rsid w:val="00BC6F49"/>
    <w:rsid w:val="00BC7659"/>
    <w:rsid w:val="00BD09A5"/>
    <w:rsid w:val="00BD13D1"/>
    <w:rsid w:val="00BD2A3F"/>
    <w:rsid w:val="00BD2ACC"/>
    <w:rsid w:val="00BD331E"/>
    <w:rsid w:val="00BD514C"/>
    <w:rsid w:val="00BD5A44"/>
    <w:rsid w:val="00BD6E9A"/>
    <w:rsid w:val="00BD6FF9"/>
    <w:rsid w:val="00BE312A"/>
    <w:rsid w:val="00BE374A"/>
    <w:rsid w:val="00BE422C"/>
    <w:rsid w:val="00BE79D5"/>
    <w:rsid w:val="00BE7F1F"/>
    <w:rsid w:val="00BF7440"/>
    <w:rsid w:val="00BF7E67"/>
    <w:rsid w:val="00C01C22"/>
    <w:rsid w:val="00C05F52"/>
    <w:rsid w:val="00C10A54"/>
    <w:rsid w:val="00C1114D"/>
    <w:rsid w:val="00C124E4"/>
    <w:rsid w:val="00C14453"/>
    <w:rsid w:val="00C14A21"/>
    <w:rsid w:val="00C17FD9"/>
    <w:rsid w:val="00C22672"/>
    <w:rsid w:val="00C23B2B"/>
    <w:rsid w:val="00C24F3D"/>
    <w:rsid w:val="00C25AE8"/>
    <w:rsid w:val="00C26272"/>
    <w:rsid w:val="00C27100"/>
    <w:rsid w:val="00C278A8"/>
    <w:rsid w:val="00C27A2A"/>
    <w:rsid w:val="00C30AA8"/>
    <w:rsid w:val="00C30D41"/>
    <w:rsid w:val="00C31DAD"/>
    <w:rsid w:val="00C3514C"/>
    <w:rsid w:val="00C36AED"/>
    <w:rsid w:val="00C437B1"/>
    <w:rsid w:val="00C4450B"/>
    <w:rsid w:val="00C44DAA"/>
    <w:rsid w:val="00C44E2E"/>
    <w:rsid w:val="00C47DE1"/>
    <w:rsid w:val="00C55368"/>
    <w:rsid w:val="00C57A61"/>
    <w:rsid w:val="00C62CD1"/>
    <w:rsid w:val="00C70D04"/>
    <w:rsid w:val="00C745EF"/>
    <w:rsid w:val="00C74C7B"/>
    <w:rsid w:val="00C75D67"/>
    <w:rsid w:val="00C85036"/>
    <w:rsid w:val="00C8548E"/>
    <w:rsid w:val="00C86719"/>
    <w:rsid w:val="00C87993"/>
    <w:rsid w:val="00C87F0F"/>
    <w:rsid w:val="00C90D38"/>
    <w:rsid w:val="00C9282C"/>
    <w:rsid w:val="00C9298A"/>
    <w:rsid w:val="00C947D8"/>
    <w:rsid w:val="00C948E8"/>
    <w:rsid w:val="00C94910"/>
    <w:rsid w:val="00C97880"/>
    <w:rsid w:val="00CA19DF"/>
    <w:rsid w:val="00CA3D4B"/>
    <w:rsid w:val="00CA5990"/>
    <w:rsid w:val="00CA5C50"/>
    <w:rsid w:val="00CA674B"/>
    <w:rsid w:val="00CB194B"/>
    <w:rsid w:val="00CB1E13"/>
    <w:rsid w:val="00CB4BF7"/>
    <w:rsid w:val="00CC0822"/>
    <w:rsid w:val="00CC0C09"/>
    <w:rsid w:val="00CC6C10"/>
    <w:rsid w:val="00CC7B5E"/>
    <w:rsid w:val="00CC7F57"/>
    <w:rsid w:val="00CD2C15"/>
    <w:rsid w:val="00CD2C4B"/>
    <w:rsid w:val="00CD3900"/>
    <w:rsid w:val="00CD3ACF"/>
    <w:rsid w:val="00CD5CB7"/>
    <w:rsid w:val="00CD5CC0"/>
    <w:rsid w:val="00CD5DF8"/>
    <w:rsid w:val="00CE094D"/>
    <w:rsid w:val="00CE167F"/>
    <w:rsid w:val="00CE1811"/>
    <w:rsid w:val="00CE25DE"/>
    <w:rsid w:val="00CE297D"/>
    <w:rsid w:val="00CE5788"/>
    <w:rsid w:val="00CE70E1"/>
    <w:rsid w:val="00CF3936"/>
    <w:rsid w:val="00CF401F"/>
    <w:rsid w:val="00CF5EB9"/>
    <w:rsid w:val="00D017C1"/>
    <w:rsid w:val="00D0249C"/>
    <w:rsid w:val="00D025AD"/>
    <w:rsid w:val="00D037F5"/>
    <w:rsid w:val="00D040C2"/>
    <w:rsid w:val="00D0505C"/>
    <w:rsid w:val="00D06688"/>
    <w:rsid w:val="00D113CD"/>
    <w:rsid w:val="00D1225F"/>
    <w:rsid w:val="00D12429"/>
    <w:rsid w:val="00D12585"/>
    <w:rsid w:val="00D14D5C"/>
    <w:rsid w:val="00D14F79"/>
    <w:rsid w:val="00D158CF"/>
    <w:rsid w:val="00D17244"/>
    <w:rsid w:val="00D173CB"/>
    <w:rsid w:val="00D202D0"/>
    <w:rsid w:val="00D206D2"/>
    <w:rsid w:val="00D20F9B"/>
    <w:rsid w:val="00D22074"/>
    <w:rsid w:val="00D24D58"/>
    <w:rsid w:val="00D25EAB"/>
    <w:rsid w:val="00D27B2B"/>
    <w:rsid w:val="00D314AA"/>
    <w:rsid w:val="00D40AB1"/>
    <w:rsid w:val="00D414A9"/>
    <w:rsid w:val="00D429A7"/>
    <w:rsid w:val="00D43C3B"/>
    <w:rsid w:val="00D44B12"/>
    <w:rsid w:val="00D44FF2"/>
    <w:rsid w:val="00D47FD5"/>
    <w:rsid w:val="00D5165D"/>
    <w:rsid w:val="00D51866"/>
    <w:rsid w:val="00D56810"/>
    <w:rsid w:val="00D60341"/>
    <w:rsid w:val="00D60EBD"/>
    <w:rsid w:val="00D610A2"/>
    <w:rsid w:val="00D61AF1"/>
    <w:rsid w:val="00D61F12"/>
    <w:rsid w:val="00D629B9"/>
    <w:rsid w:val="00D62C22"/>
    <w:rsid w:val="00D67BD3"/>
    <w:rsid w:val="00D67D70"/>
    <w:rsid w:val="00D7158C"/>
    <w:rsid w:val="00D726A9"/>
    <w:rsid w:val="00D72C06"/>
    <w:rsid w:val="00D732C6"/>
    <w:rsid w:val="00D73FCD"/>
    <w:rsid w:val="00D74728"/>
    <w:rsid w:val="00D74B46"/>
    <w:rsid w:val="00D74E97"/>
    <w:rsid w:val="00D777C0"/>
    <w:rsid w:val="00D8360E"/>
    <w:rsid w:val="00D8478E"/>
    <w:rsid w:val="00D86D4A"/>
    <w:rsid w:val="00D9279F"/>
    <w:rsid w:val="00D94D21"/>
    <w:rsid w:val="00D9550A"/>
    <w:rsid w:val="00D97AC5"/>
    <w:rsid w:val="00DA390A"/>
    <w:rsid w:val="00DA53BA"/>
    <w:rsid w:val="00DA6A6D"/>
    <w:rsid w:val="00DB0305"/>
    <w:rsid w:val="00DB4A82"/>
    <w:rsid w:val="00DB589A"/>
    <w:rsid w:val="00DC2E88"/>
    <w:rsid w:val="00DC346F"/>
    <w:rsid w:val="00DC5BDF"/>
    <w:rsid w:val="00DC5E01"/>
    <w:rsid w:val="00DD233A"/>
    <w:rsid w:val="00DD2E7C"/>
    <w:rsid w:val="00DD43E5"/>
    <w:rsid w:val="00DD489F"/>
    <w:rsid w:val="00DD6D86"/>
    <w:rsid w:val="00DE363F"/>
    <w:rsid w:val="00DE4669"/>
    <w:rsid w:val="00DE4C17"/>
    <w:rsid w:val="00DE629F"/>
    <w:rsid w:val="00DF2109"/>
    <w:rsid w:val="00DF273F"/>
    <w:rsid w:val="00DF43D9"/>
    <w:rsid w:val="00DF51B3"/>
    <w:rsid w:val="00DF530A"/>
    <w:rsid w:val="00DF57DE"/>
    <w:rsid w:val="00DF671A"/>
    <w:rsid w:val="00DF7AF8"/>
    <w:rsid w:val="00E0005E"/>
    <w:rsid w:val="00E02FBC"/>
    <w:rsid w:val="00E050F0"/>
    <w:rsid w:val="00E05356"/>
    <w:rsid w:val="00E063FD"/>
    <w:rsid w:val="00E0714F"/>
    <w:rsid w:val="00E075E1"/>
    <w:rsid w:val="00E120C9"/>
    <w:rsid w:val="00E15A07"/>
    <w:rsid w:val="00E15CF0"/>
    <w:rsid w:val="00E17212"/>
    <w:rsid w:val="00E209FF"/>
    <w:rsid w:val="00E20E7B"/>
    <w:rsid w:val="00E20F2A"/>
    <w:rsid w:val="00E21766"/>
    <w:rsid w:val="00E219B5"/>
    <w:rsid w:val="00E23B3A"/>
    <w:rsid w:val="00E2476A"/>
    <w:rsid w:val="00E25607"/>
    <w:rsid w:val="00E27499"/>
    <w:rsid w:val="00E30C1A"/>
    <w:rsid w:val="00E312B5"/>
    <w:rsid w:val="00E32116"/>
    <w:rsid w:val="00E3333D"/>
    <w:rsid w:val="00E35C35"/>
    <w:rsid w:val="00E40B00"/>
    <w:rsid w:val="00E42C70"/>
    <w:rsid w:val="00E47DD2"/>
    <w:rsid w:val="00E54F77"/>
    <w:rsid w:val="00E61A29"/>
    <w:rsid w:val="00E61F40"/>
    <w:rsid w:val="00E636AD"/>
    <w:rsid w:val="00E646C6"/>
    <w:rsid w:val="00E658F8"/>
    <w:rsid w:val="00E65B43"/>
    <w:rsid w:val="00E701F2"/>
    <w:rsid w:val="00E803FF"/>
    <w:rsid w:val="00E8069C"/>
    <w:rsid w:val="00E828EE"/>
    <w:rsid w:val="00E8380D"/>
    <w:rsid w:val="00E83B0B"/>
    <w:rsid w:val="00E8697C"/>
    <w:rsid w:val="00E87A9F"/>
    <w:rsid w:val="00E912C2"/>
    <w:rsid w:val="00E91D61"/>
    <w:rsid w:val="00E943F4"/>
    <w:rsid w:val="00E96D27"/>
    <w:rsid w:val="00EA0328"/>
    <w:rsid w:val="00EA2346"/>
    <w:rsid w:val="00EB187D"/>
    <w:rsid w:val="00EB1FD0"/>
    <w:rsid w:val="00EB21C8"/>
    <w:rsid w:val="00EB6D35"/>
    <w:rsid w:val="00EB6E14"/>
    <w:rsid w:val="00EB7C4A"/>
    <w:rsid w:val="00EC0027"/>
    <w:rsid w:val="00EC319D"/>
    <w:rsid w:val="00EC3E02"/>
    <w:rsid w:val="00EC676F"/>
    <w:rsid w:val="00EC7BA4"/>
    <w:rsid w:val="00ED4742"/>
    <w:rsid w:val="00ED67C4"/>
    <w:rsid w:val="00ED7154"/>
    <w:rsid w:val="00ED79A1"/>
    <w:rsid w:val="00EE2B31"/>
    <w:rsid w:val="00EE31B8"/>
    <w:rsid w:val="00EE4F17"/>
    <w:rsid w:val="00EF1347"/>
    <w:rsid w:val="00EF3D8C"/>
    <w:rsid w:val="00EF4452"/>
    <w:rsid w:val="00EF53BE"/>
    <w:rsid w:val="00EF587B"/>
    <w:rsid w:val="00EF62E2"/>
    <w:rsid w:val="00EF7662"/>
    <w:rsid w:val="00EF7AF8"/>
    <w:rsid w:val="00F005D5"/>
    <w:rsid w:val="00F02978"/>
    <w:rsid w:val="00F03855"/>
    <w:rsid w:val="00F05065"/>
    <w:rsid w:val="00F07F7F"/>
    <w:rsid w:val="00F20253"/>
    <w:rsid w:val="00F22BBC"/>
    <w:rsid w:val="00F25996"/>
    <w:rsid w:val="00F26642"/>
    <w:rsid w:val="00F32C71"/>
    <w:rsid w:val="00F34AA4"/>
    <w:rsid w:val="00F34D62"/>
    <w:rsid w:val="00F3534D"/>
    <w:rsid w:val="00F361B4"/>
    <w:rsid w:val="00F419BE"/>
    <w:rsid w:val="00F456E3"/>
    <w:rsid w:val="00F468D3"/>
    <w:rsid w:val="00F521BF"/>
    <w:rsid w:val="00F525D2"/>
    <w:rsid w:val="00F52AAB"/>
    <w:rsid w:val="00F538D5"/>
    <w:rsid w:val="00F54058"/>
    <w:rsid w:val="00F545BC"/>
    <w:rsid w:val="00F55260"/>
    <w:rsid w:val="00F554CC"/>
    <w:rsid w:val="00F5657A"/>
    <w:rsid w:val="00F62D2A"/>
    <w:rsid w:val="00F64659"/>
    <w:rsid w:val="00F65FAD"/>
    <w:rsid w:val="00F66FA6"/>
    <w:rsid w:val="00F7017D"/>
    <w:rsid w:val="00F70393"/>
    <w:rsid w:val="00F713AA"/>
    <w:rsid w:val="00F73647"/>
    <w:rsid w:val="00F73A01"/>
    <w:rsid w:val="00F7752C"/>
    <w:rsid w:val="00F77540"/>
    <w:rsid w:val="00F82407"/>
    <w:rsid w:val="00F84037"/>
    <w:rsid w:val="00F85877"/>
    <w:rsid w:val="00F875FF"/>
    <w:rsid w:val="00F91339"/>
    <w:rsid w:val="00F92A71"/>
    <w:rsid w:val="00F979DC"/>
    <w:rsid w:val="00FA0323"/>
    <w:rsid w:val="00FA5074"/>
    <w:rsid w:val="00FA512D"/>
    <w:rsid w:val="00FA5428"/>
    <w:rsid w:val="00FA69D4"/>
    <w:rsid w:val="00FB0A29"/>
    <w:rsid w:val="00FB1831"/>
    <w:rsid w:val="00FB4054"/>
    <w:rsid w:val="00FC1405"/>
    <w:rsid w:val="00FC61F1"/>
    <w:rsid w:val="00FC6CE9"/>
    <w:rsid w:val="00FD0536"/>
    <w:rsid w:val="00FD18B2"/>
    <w:rsid w:val="00FD1A9C"/>
    <w:rsid w:val="00FD21A6"/>
    <w:rsid w:val="00FD2924"/>
    <w:rsid w:val="00FD5944"/>
    <w:rsid w:val="00FD7172"/>
    <w:rsid w:val="00FD7457"/>
    <w:rsid w:val="00FE09E8"/>
    <w:rsid w:val="00FE1034"/>
    <w:rsid w:val="00FE2137"/>
    <w:rsid w:val="00FE2EB8"/>
    <w:rsid w:val="00FE3A1B"/>
    <w:rsid w:val="00FE45F4"/>
    <w:rsid w:val="00FE581C"/>
    <w:rsid w:val="00FE66B3"/>
    <w:rsid w:val="00FE7CA0"/>
    <w:rsid w:val="00FF03CB"/>
    <w:rsid w:val="00FF521A"/>
    <w:rsid w:val="00FF5FD0"/>
    <w:rsid w:val="00FF7314"/>
    <w:rsid w:val="00FF7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281B4D4"/>
  <w15:docId w15:val="{2402DCFC-3A46-494B-AFCB-A073926A0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378"/>
    <w:rPr>
      <w:lang w:val="es-CO"/>
    </w:rPr>
  </w:style>
  <w:style w:type="paragraph" w:styleId="Ttulo1">
    <w:name w:val="heading 1"/>
    <w:basedOn w:val="Normal"/>
    <w:next w:val="Normal"/>
    <w:link w:val="Ttulo1Car"/>
    <w:uiPriority w:val="9"/>
    <w:qFormat/>
    <w:rsid w:val="00B401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202D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22D8C"/>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722D8C"/>
  </w:style>
  <w:style w:type="paragraph" w:styleId="Piedepgina">
    <w:name w:val="footer"/>
    <w:basedOn w:val="Normal"/>
    <w:link w:val="PiedepginaCar"/>
    <w:uiPriority w:val="99"/>
    <w:unhideWhenUsed/>
    <w:rsid w:val="00722D8C"/>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22D8C"/>
  </w:style>
  <w:style w:type="paragraph" w:styleId="Prrafodelista">
    <w:name w:val="List Paragraph"/>
    <w:aliases w:val="List,Bullet List,FooterText,numbered,Paragraphe de liste1,lp1,Use Case List Paragraph,titulo 3,Bullet,Numbered Paragraph,Bolita,Numerado informes,Bullets,Fluvial1,Ha,Cuadrícula clara - Énfasis 31,Normal. Viñetas,HOJA,Párrafo de lista4,H"/>
    <w:basedOn w:val="Normal"/>
    <w:link w:val="PrrafodelistaCar"/>
    <w:uiPriority w:val="34"/>
    <w:qFormat/>
    <w:rsid w:val="00F361B4"/>
    <w:pPr>
      <w:ind w:left="720"/>
      <w:contextualSpacing/>
    </w:pPr>
  </w:style>
  <w:style w:type="character" w:styleId="Hipervnculo">
    <w:name w:val="Hyperlink"/>
    <w:basedOn w:val="Fuentedeprrafopredeter"/>
    <w:uiPriority w:val="99"/>
    <w:unhideWhenUsed/>
    <w:rsid w:val="004E0569"/>
    <w:rPr>
      <w:color w:val="0563C1" w:themeColor="hyperlink"/>
      <w:u w:val="single"/>
    </w:rPr>
  </w:style>
  <w:style w:type="table" w:styleId="Tablaconcuadrcula">
    <w:name w:val="Table Grid"/>
    <w:basedOn w:val="Tablanormal"/>
    <w:rsid w:val="006C50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Normal1">
    <w:name w:val="Table Normal1"/>
    <w:basedOn w:val="Normal"/>
    <w:rsid w:val="00ED79A1"/>
    <w:pPr>
      <w:spacing w:before="60" w:after="200" w:line="276" w:lineRule="auto"/>
    </w:pPr>
    <w:rPr>
      <w:rFonts w:ascii="Arial Narrow" w:eastAsia="Arial Narrow" w:hAnsi="Arial Narrow" w:cs="Arial Narrow"/>
      <w:sz w:val="18"/>
      <w:szCs w:val="18"/>
    </w:rPr>
  </w:style>
  <w:style w:type="character" w:customStyle="1" w:styleId="Ttulo1Car">
    <w:name w:val="Título 1 Car"/>
    <w:basedOn w:val="Fuentedeprrafopredeter"/>
    <w:link w:val="Ttulo1"/>
    <w:uiPriority w:val="9"/>
    <w:rsid w:val="00B40131"/>
    <w:rPr>
      <w:rFonts w:asciiTheme="majorHAnsi" w:eastAsiaTheme="majorEastAsia" w:hAnsiTheme="majorHAnsi" w:cstheme="majorBidi"/>
      <w:color w:val="2E74B5" w:themeColor="accent1" w:themeShade="BF"/>
      <w:sz w:val="32"/>
      <w:szCs w:val="32"/>
    </w:rPr>
  </w:style>
  <w:style w:type="paragraph" w:styleId="TtuloTDC">
    <w:name w:val="TOC Heading"/>
    <w:basedOn w:val="Ttulo1"/>
    <w:next w:val="Normal"/>
    <w:uiPriority w:val="39"/>
    <w:unhideWhenUsed/>
    <w:qFormat/>
    <w:rsid w:val="00B40131"/>
    <w:pPr>
      <w:outlineLvl w:val="9"/>
    </w:pPr>
    <w:rPr>
      <w:lang w:val="es-ES" w:eastAsia="es-ES"/>
    </w:rPr>
  </w:style>
  <w:style w:type="table" w:customStyle="1" w:styleId="TableGrid">
    <w:name w:val="TableGrid"/>
    <w:rsid w:val="00DF273F"/>
    <w:pPr>
      <w:spacing w:after="0" w:line="240" w:lineRule="auto"/>
    </w:pPr>
    <w:rPr>
      <w:rFonts w:eastAsiaTheme="minorEastAsia"/>
      <w:lang w:val="es-CO" w:eastAsia="es-CO"/>
    </w:rPr>
    <w:tblPr>
      <w:tblCellMar>
        <w:top w:w="0" w:type="dxa"/>
        <w:left w:w="0" w:type="dxa"/>
        <w:bottom w:w="0" w:type="dxa"/>
        <w:right w:w="0" w:type="dxa"/>
      </w:tblCellMar>
    </w:tblPr>
  </w:style>
  <w:style w:type="character" w:customStyle="1" w:styleId="PrrafodelistaCar">
    <w:name w:val="Párrafo de lista Car"/>
    <w:aliases w:val="List Car,Bullet List Car,FooterText Car,numbered Car,Paragraphe de liste1 Car,lp1 Car,Use Case List Paragraph Car,titulo 3 Car,Bullet Car,Numbered Paragraph Car,Bolita Car,Numerado informes Car,Bullets Car,Fluvial1 Car,Ha Car,H Car"/>
    <w:link w:val="Prrafodelista"/>
    <w:uiPriority w:val="34"/>
    <w:qFormat/>
    <w:rsid w:val="000473EC"/>
  </w:style>
  <w:style w:type="character" w:customStyle="1" w:styleId="Mencinsinresolver1">
    <w:name w:val="Mención sin resolver1"/>
    <w:basedOn w:val="Fuentedeprrafopredeter"/>
    <w:uiPriority w:val="99"/>
    <w:semiHidden/>
    <w:unhideWhenUsed/>
    <w:rsid w:val="009926D8"/>
    <w:rPr>
      <w:color w:val="605E5C"/>
      <w:shd w:val="clear" w:color="auto" w:fill="E1DFDD"/>
    </w:rPr>
  </w:style>
  <w:style w:type="character" w:customStyle="1" w:styleId="Ttulo2Car">
    <w:name w:val="Título 2 Car"/>
    <w:basedOn w:val="Fuentedeprrafopredeter"/>
    <w:link w:val="Ttulo2"/>
    <w:uiPriority w:val="9"/>
    <w:rsid w:val="00D202D0"/>
    <w:rPr>
      <w:rFonts w:asciiTheme="majorHAnsi" w:eastAsiaTheme="majorEastAsia" w:hAnsiTheme="majorHAnsi" w:cstheme="majorBidi"/>
      <w:color w:val="2E74B5" w:themeColor="accent1" w:themeShade="BF"/>
      <w:sz w:val="26"/>
      <w:szCs w:val="26"/>
    </w:rPr>
  </w:style>
  <w:style w:type="paragraph" w:customStyle="1" w:styleId="Default">
    <w:name w:val="Default"/>
    <w:rsid w:val="00D202D0"/>
    <w:pPr>
      <w:autoSpaceDE w:val="0"/>
      <w:autoSpaceDN w:val="0"/>
      <w:adjustRightInd w:val="0"/>
      <w:spacing w:after="0" w:line="240" w:lineRule="auto"/>
    </w:pPr>
    <w:rPr>
      <w:rFonts w:ascii="Arial" w:eastAsiaTheme="minorEastAsia" w:hAnsi="Arial" w:cs="Arial"/>
      <w:color w:val="000000"/>
      <w:sz w:val="24"/>
      <w:szCs w:val="24"/>
      <w:lang w:val="es-CO" w:eastAsia="es-CO"/>
    </w:rPr>
  </w:style>
  <w:style w:type="paragraph" w:styleId="Textodeglobo">
    <w:name w:val="Balloon Text"/>
    <w:basedOn w:val="Normal"/>
    <w:link w:val="TextodegloboCar"/>
    <w:uiPriority w:val="99"/>
    <w:semiHidden/>
    <w:unhideWhenUsed/>
    <w:rsid w:val="0086550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5500"/>
    <w:rPr>
      <w:rFonts w:ascii="Segoe UI" w:hAnsi="Segoe UI" w:cs="Segoe UI"/>
      <w:sz w:val="18"/>
      <w:szCs w:val="18"/>
    </w:rPr>
  </w:style>
  <w:style w:type="character" w:styleId="Refdecomentario">
    <w:name w:val="annotation reference"/>
    <w:basedOn w:val="Fuentedeprrafopredeter"/>
    <w:unhideWhenUsed/>
    <w:rsid w:val="00980C73"/>
    <w:rPr>
      <w:sz w:val="16"/>
      <w:szCs w:val="16"/>
    </w:rPr>
  </w:style>
  <w:style w:type="paragraph" w:styleId="Textocomentario">
    <w:name w:val="annotation text"/>
    <w:basedOn w:val="Normal"/>
    <w:link w:val="TextocomentarioCar"/>
    <w:uiPriority w:val="99"/>
    <w:unhideWhenUsed/>
    <w:rsid w:val="00980C73"/>
    <w:pPr>
      <w:spacing w:line="240" w:lineRule="auto"/>
    </w:pPr>
    <w:rPr>
      <w:sz w:val="20"/>
      <w:szCs w:val="20"/>
    </w:rPr>
  </w:style>
  <w:style w:type="character" w:customStyle="1" w:styleId="TextocomentarioCar">
    <w:name w:val="Texto comentario Car"/>
    <w:basedOn w:val="Fuentedeprrafopredeter"/>
    <w:link w:val="Textocomentario"/>
    <w:uiPriority w:val="99"/>
    <w:qFormat/>
    <w:rsid w:val="00980C73"/>
    <w:rPr>
      <w:sz w:val="20"/>
      <w:szCs w:val="20"/>
    </w:rPr>
  </w:style>
  <w:style w:type="paragraph" w:styleId="Asuntodelcomentario">
    <w:name w:val="annotation subject"/>
    <w:basedOn w:val="Textocomentario"/>
    <w:next w:val="Textocomentario"/>
    <w:link w:val="AsuntodelcomentarioCar"/>
    <w:uiPriority w:val="99"/>
    <w:semiHidden/>
    <w:unhideWhenUsed/>
    <w:rsid w:val="00980C73"/>
    <w:rPr>
      <w:b/>
      <w:bCs/>
    </w:rPr>
  </w:style>
  <w:style w:type="character" w:customStyle="1" w:styleId="AsuntodelcomentarioCar">
    <w:name w:val="Asunto del comentario Car"/>
    <w:basedOn w:val="TextocomentarioCar"/>
    <w:link w:val="Asuntodelcomentario"/>
    <w:uiPriority w:val="99"/>
    <w:semiHidden/>
    <w:rsid w:val="00980C73"/>
    <w:rPr>
      <w:b/>
      <w:bCs/>
      <w:sz w:val="20"/>
      <w:szCs w:val="20"/>
    </w:rPr>
  </w:style>
  <w:style w:type="paragraph" w:styleId="Revisin">
    <w:name w:val="Revision"/>
    <w:hidden/>
    <w:uiPriority w:val="99"/>
    <w:semiHidden/>
    <w:rsid w:val="00D44FF2"/>
    <w:pPr>
      <w:spacing w:after="0" w:line="240" w:lineRule="auto"/>
    </w:pPr>
  </w:style>
  <w:style w:type="paragraph" w:customStyle="1" w:styleId="Cuerpo">
    <w:name w:val="Cuerpo"/>
    <w:rsid w:val="00C31DAD"/>
    <w:pPr>
      <w:pBdr>
        <w:top w:val="nil"/>
        <w:left w:val="nil"/>
        <w:bottom w:val="nil"/>
        <w:right w:val="nil"/>
        <w:between w:val="nil"/>
        <w:bar w:val="nil"/>
      </w:pBdr>
      <w:spacing w:after="0" w:line="240" w:lineRule="auto"/>
    </w:pPr>
    <w:rPr>
      <w:rFonts w:ascii="Calibri" w:eastAsia="Calibri" w:hAnsi="Calibri" w:cs="Calibri"/>
      <w:color w:val="000000"/>
      <w:u w:color="000000"/>
      <w:bdr w:val="nil"/>
      <w:lang w:val="es-CO" w:eastAsia="es-CO"/>
    </w:rPr>
  </w:style>
  <w:style w:type="table" w:customStyle="1" w:styleId="TableGrid0">
    <w:name w:val="Table Grid0"/>
    <w:rsid w:val="00C31DAD"/>
    <w:pPr>
      <w:spacing w:after="0" w:line="240" w:lineRule="auto"/>
    </w:pPr>
    <w:rPr>
      <w:rFonts w:eastAsiaTheme="minorEastAsia"/>
      <w:lang w:val="es-CO" w:eastAsia="es-CO"/>
    </w:rPr>
    <w:tblPr>
      <w:tblCellMar>
        <w:top w:w="0" w:type="dxa"/>
        <w:left w:w="0" w:type="dxa"/>
        <w:bottom w:w="0" w:type="dxa"/>
        <w:right w:w="0" w:type="dxa"/>
      </w:tblCellMar>
    </w:tblPr>
  </w:style>
  <w:style w:type="paragraph" w:styleId="Sinespaciado">
    <w:name w:val="No Spacing"/>
    <w:uiPriority w:val="1"/>
    <w:qFormat/>
    <w:rsid w:val="007F328B"/>
    <w:pPr>
      <w:spacing w:after="0" w:line="240" w:lineRule="auto"/>
    </w:pPr>
  </w:style>
  <w:style w:type="character" w:styleId="Mencinsinresolver">
    <w:name w:val="Unresolved Mention"/>
    <w:basedOn w:val="Fuentedeprrafopredeter"/>
    <w:uiPriority w:val="99"/>
    <w:semiHidden/>
    <w:unhideWhenUsed/>
    <w:rsid w:val="00DD6D86"/>
    <w:rPr>
      <w:color w:val="605E5C"/>
      <w:shd w:val="clear" w:color="auto" w:fill="E1DFDD"/>
    </w:rPr>
  </w:style>
  <w:style w:type="paragraph" w:styleId="NormalWeb">
    <w:name w:val="Normal (Web)"/>
    <w:basedOn w:val="Normal"/>
    <w:uiPriority w:val="99"/>
    <w:semiHidden/>
    <w:unhideWhenUsed/>
    <w:rsid w:val="007A1057"/>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DC2">
    <w:name w:val="toc 2"/>
    <w:basedOn w:val="Normal"/>
    <w:next w:val="Normal"/>
    <w:autoRedefine/>
    <w:uiPriority w:val="39"/>
    <w:unhideWhenUsed/>
    <w:rsid w:val="001C7AD1"/>
    <w:pPr>
      <w:tabs>
        <w:tab w:val="left" w:pos="660"/>
        <w:tab w:val="right" w:leader="dot" w:pos="8830"/>
      </w:tabs>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78673">
      <w:bodyDiv w:val="1"/>
      <w:marLeft w:val="0"/>
      <w:marRight w:val="0"/>
      <w:marTop w:val="0"/>
      <w:marBottom w:val="0"/>
      <w:divBdr>
        <w:top w:val="none" w:sz="0" w:space="0" w:color="auto"/>
        <w:left w:val="none" w:sz="0" w:space="0" w:color="auto"/>
        <w:bottom w:val="none" w:sz="0" w:space="0" w:color="auto"/>
        <w:right w:val="none" w:sz="0" w:space="0" w:color="auto"/>
      </w:divBdr>
    </w:div>
    <w:div w:id="112404051">
      <w:bodyDiv w:val="1"/>
      <w:marLeft w:val="0"/>
      <w:marRight w:val="0"/>
      <w:marTop w:val="0"/>
      <w:marBottom w:val="0"/>
      <w:divBdr>
        <w:top w:val="none" w:sz="0" w:space="0" w:color="auto"/>
        <w:left w:val="none" w:sz="0" w:space="0" w:color="auto"/>
        <w:bottom w:val="none" w:sz="0" w:space="0" w:color="auto"/>
        <w:right w:val="none" w:sz="0" w:space="0" w:color="auto"/>
      </w:divBdr>
      <w:divsChild>
        <w:div w:id="2114469052">
          <w:marLeft w:val="0"/>
          <w:marRight w:val="0"/>
          <w:marTop w:val="0"/>
          <w:marBottom w:val="0"/>
          <w:divBdr>
            <w:top w:val="none" w:sz="0" w:space="0" w:color="auto"/>
            <w:left w:val="none" w:sz="0" w:space="0" w:color="auto"/>
            <w:bottom w:val="none" w:sz="0" w:space="0" w:color="auto"/>
            <w:right w:val="none" w:sz="0" w:space="0" w:color="auto"/>
          </w:divBdr>
          <w:divsChild>
            <w:div w:id="78329619">
              <w:marLeft w:val="0"/>
              <w:marRight w:val="0"/>
              <w:marTop w:val="0"/>
              <w:marBottom w:val="0"/>
              <w:divBdr>
                <w:top w:val="none" w:sz="0" w:space="0" w:color="auto"/>
                <w:left w:val="none" w:sz="0" w:space="0" w:color="auto"/>
                <w:bottom w:val="none" w:sz="0" w:space="0" w:color="auto"/>
                <w:right w:val="none" w:sz="0" w:space="0" w:color="auto"/>
              </w:divBdr>
              <w:divsChild>
                <w:div w:id="422920397">
                  <w:marLeft w:val="0"/>
                  <w:marRight w:val="0"/>
                  <w:marTop w:val="0"/>
                  <w:marBottom w:val="0"/>
                  <w:divBdr>
                    <w:top w:val="none" w:sz="0" w:space="0" w:color="auto"/>
                    <w:left w:val="none" w:sz="0" w:space="0" w:color="auto"/>
                    <w:bottom w:val="none" w:sz="0" w:space="0" w:color="auto"/>
                    <w:right w:val="none" w:sz="0" w:space="0" w:color="auto"/>
                  </w:divBdr>
                  <w:divsChild>
                    <w:div w:id="1796483966">
                      <w:marLeft w:val="0"/>
                      <w:marRight w:val="0"/>
                      <w:marTop w:val="0"/>
                      <w:marBottom w:val="0"/>
                      <w:divBdr>
                        <w:top w:val="none" w:sz="0" w:space="0" w:color="auto"/>
                        <w:left w:val="none" w:sz="0" w:space="0" w:color="auto"/>
                        <w:bottom w:val="none" w:sz="0" w:space="0" w:color="auto"/>
                        <w:right w:val="none" w:sz="0" w:space="0" w:color="auto"/>
                      </w:divBdr>
                      <w:divsChild>
                        <w:div w:id="1623993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216036">
              <w:marLeft w:val="0"/>
              <w:marRight w:val="0"/>
              <w:marTop w:val="0"/>
              <w:marBottom w:val="0"/>
              <w:divBdr>
                <w:top w:val="none" w:sz="0" w:space="0" w:color="auto"/>
                <w:left w:val="none" w:sz="0" w:space="0" w:color="auto"/>
                <w:bottom w:val="none" w:sz="0" w:space="0" w:color="auto"/>
                <w:right w:val="none" w:sz="0" w:space="0" w:color="auto"/>
              </w:divBdr>
              <w:divsChild>
                <w:div w:id="1379432333">
                  <w:marLeft w:val="0"/>
                  <w:marRight w:val="0"/>
                  <w:marTop w:val="0"/>
                  <w:marBottom w:val="0"/>
                  <w:divBdr>
                    <w:top w:val="none" w:sz="0" w:space="0" w:color="auto"/>
                    <w:left w:val="none" w:sz="0" w:space="0" w:color="auto"/>
                    <w:bottom w:val="none" w:sz="0" w:space="0" w:color="auto"/>
                    <w:right w:val="none" w:sz="0" w:space="0" w:color="auto"/>
                  </w:divBdr>
                  <w:divsChild>
                    <w:div w:id="375810431">
                      <w:marLeft w:val="0"/>
                      <w:marRight w:val="0"/>
                      <w:marTop w:val="0"/>
                      <w:marBottom w:val="0"/>
                      <w:divBdr>
                        <w:top w:val="none" w:sz="0" w:space="0" w:color="auto"/>
                        <w:left w:val="none" w:sz="0" w:space="0" w:color="auto"/>
                        <w:bottom w:val="none" w:sz="0" w:space="0" w:color="auto"/>
                        <w:right w:val="none" w:sz="0" w:space="0" w:color="auto"/>
                      </w:divBdr>
                      <w:divsChild>
                        <w:div w:id="29637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626319">
              <w:marLeft w:val="0"/>
              <w:marRight w:val="0"/>
              <w:marTop w:val="0"/>
              <w:marBottom w:val="0"/>
              <w:divBdr>
                <w:top w:val="none" w:sz="0" w:space="0" w:color="auto"/>
                <w:left w:val="none" w:sz="0" w:space="0" w:color="auto"/>
                <w:bottom w:val="none" w:sz="0" w:space="0" w:color="auto"/>
                <w:right w:val="none" w:sz="0" w:space="0" w:color="auto"/>
              </w:divBdr>
            </w:div>
            <w:div w:id="994843564">
              <w:marLeft w:val="0"/>
              <w:marRight w:val="0"/>
              <w:marTop w:val="0"/>
              <w:marBottom w:val="0"/>
              <w:divBdr>
                <w:top w:val="none" w:sz="0" w:space="0" w:color="auto"/>
                <w:left w:val="none" w:sz="0" w:space="0" w:color="auto"/>
                <w:bottom w:val="none" w:sz="0" w:space="0" w:color="auto"/>
                <w:right w:val="none" w:sz="0" w:space="0" w:color="auto"/>
              </w:divBdr>
              <w:divsChild>
                <w:div w:id="1620523834">
                  <w:marLeft w:val="0"/>
                  <w:marRight w:val="0"/>
                  <w:marTop w:val="0"/>
                  <w:marBottom w:val="0"/>
                  <w:divBdr>
                    <w:top w:val="none" w:sz="0" w:space="0" w:color="auto"/>
                    <w:left w:val="none" w:sz="0" w:space="0" w:color="auto"/>
                    <w:bottom w:val="none" w:sz="0" w:space="0" w:color="auto"/>
                    <w:right w:val="none" w:sz="0" w:space="0" w:color="auto"/>
                  </w:divBdr>
                  <w:divsChild>
                    <w:div w:id="1603142882">
                      <w:marLeft w:val="0"/>
                      <w:marRight w:val="0"/>
                      <w:marTop w:val="0"/>
                      <w:marBottom w:val="0"/>
                      <w:divBdr>
                        <w:top w:val="none" w:sz="0" w:space="0" w:color="auto"/>
                        <w:left w:val="none" w:sz="0" w:space="0" w:color="auto"/>
                        <w:bottom w:val="none" w:sz="0" w:space="0" w:color="auto"/>
                        <w:right w:val="none" w:sz="0" w:space="0" w:color="auto"/>
                      </w:divBdr>
                      <w:divsChild>
                        <w:div w:id="28450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267165">
              <w:marLeft w:val="0"/>
              <w:marRight w:val="0"/>
              <w:marTop w:val="0"/>
              <w:marBottom w:val="0"/>
              <w:divBdr>
                <w:top w:val="none" w:sz="0" w:space="0" w:color="auto"/>
                <w:left w:val="none" w:sz="0" w:space="0" w:color="auto"/>
                <w:bottom w:val="none" w:sz="0" w:space="0" w:color="auto"/>
                <w:right w:val="none" w:sz="0" w:space="0" w:color="auto"/>
              </w:divBdr>
            </w:div>
            <w:div w:id="1038049319">
              <w:marLeft w:val="0"/>
              <w:marRight w:val="0"/>
              <w:marTop w:val="0"/>
              <w:marBottom w:val="0"/>
              <w:divBdr>
                <w:top w:val="none" w:sz="0" w:space="0" w:color="auto"/>
                <w:left w:val="none" w:sz="0" w:space="0" w:color="auto"/>
                <w:bottom w:val="none" w:sz="0" w:space="0" w:color="auto"/>
                <w:right w:val="none" w:sz="0" w:space="0" w:color="auto"/>
              </w:divBdr>
              <w:divsChild>
                <w:div w:id="280496380">
                  <w:marLeft w:val="0"/>
                  <w:marRight w:val="0"/>
                  <w:marTop w:val="0"/>
                  <w:marBottom w:val="0"/>
                  <w:divBdr>
                    <w:top w:val="none" w:sz="0" w:space="0" w:color="auto"/>
                    <w:left w:val="none" w:sz="0" w:space="0" w:color="auto"/>
                    <w:bottom w:val="none" w:sz="0" w:space="0" w:color="auto"/>
                    <w:right w:val="none" w:sz="0" w:space="0" w:color="auto"/>
                  </w:divBdr>
                  <w:divsChild>
                    <w:div w:id="1295792533">
                      <w:marLeft w:val="0"/>
                      <w:marRight w:val="0"/>
                      <w:marTop w:val="0"/>
                      <w:marBottom w:val="0"/>
                      <w:divBdr>
                        <w:top w:val="none" w:sz="0" w:space="0" w:color="auto"/>
                        <w:left w:val="none" w:sz="0" w:space="0" w:color="auto"/>
                        <w:bottom w:val="none" w:sz="0" w:space="0" w:color="auto"/>
                        <w:right w:val="none" w:sz="0" w:space="0" w:color="auto"/>
                      </w:divBdr>
                      <w:divsChild>
                        <w:div w:id="74121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3129820">
              <w:marLeft w:val="0"/>
              <w:marRight w:val="0"/>
              <w:marTop w:val="0"/>
              <w:marBottom w:val="0"/>
              <w:divBdr>
                <w:top w:val="none" w:sz="0" w:space="0" w:color="auto"/>
                <w:left w:val="none" w:sz="0" w:space="0" w:color="auto"/>
                <w:bottom w:val="none" w:sz="0" w:space="0" w:color="auto"/>
                <w:right w:val="none" w:sz="0" w:space="0" w:color="auto"/>
              </w:divBdr>
            </w:div>
            <w:div w:id="1343246087">
              <w:marLeft w:val="0"/>
              <w:marRight w:val="0"/>
              <w:marTop w:val="0"/>
              <w:marBottom w:val="0"/>
              <w:divBdr>
                <w:top w:val="none" w:sz="0" w:space="0" w:color="auto"/>
                <w:left w:val="none" w:sz="0" w:space="0" w:color="auto"/>
                <w:bottom w:val="none" w:sz="0" w:space="0" w:color="auto"/>
                <w:right w:val="none" w:sz="0" w:space="0" w:color="auto"/>
              </w:divBdr>
            </w:div>
            <w:div w:id="1413350859">
              <w:marLeft w:val="0"/>
              <w:marRight w:val="0"/>
              <w:marTop w:val="0"/>
              <w:marBottom w:val="0"/>
              <w:divBdr>
                <w:top w:val="none" w:sz="0" w:space="0" w:color="auto"/>
                <w:left w:val="none" w:sz="0" w:space="0" w:color="auto"/>
                <w:bottom w:val="none" w:sz="0" w:space="0" w:color="auto"/>
                <w:right w:val="none" w:sz="0" w:space="0" w:color="auto"/>
              </w:divBdr>
              <w:divsChild>
                <w:div w:id="1489832549">
                  <w:marLeft w:val="0"/>
                  <w:marRight w:val="0"/>
                  <w:marTop w:val="0"/>
                  <w:marBottom w:val="0"/>
                  <w:divBdr>
                    <w:top w:val="none" w:sz="0" w:space="0" w:color="auto"/>
                    <w:left w:val="none" w:sz="0" w:space="0" w:color="auto"/>
                    <w:bottom w:val="none" w:sz="0" w:space="0" w:color="auto"/>
                    <w:right w:val="none" w:sz="0" w:space="0" w:color="auto"/>
                  </w:divBdr>
                  <w:divsChild>
                    <w:div w:id="523401697">
                      <w:marLeft w:val="0"/>
                      <w:marRight w:val="0"/>
                      <w:marTop w:val="0"/>
                      <w:marBottom w:val="0"/>
                      <w:divBdr>
                        <w:top w:val="none" w:sz="0" w:space="0" w:color="auto"/>
                        <w:left w:val="none" w:sz="0" w:space="0" w:color="auto"/>
                        <w:bottom w:val="none" w:sz="0" w:space="0" w:color="auto"/>
                        <w:right w:val="none" w:sz="0" w:space="0" w:color="auto"/>
                      </w:divBdr>
                      <w:divsChild>
                        <w:div w:id="182219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537968">
              <w:marLeft w:val="0"/>
              <w:marRight w:val="0"/>
              <w:marTop w:val="0"/>
              <w:marBottom w:val="0"/>
              <w:divBdr>
                <w:top w:val="none" w:sz="0" w:space="0" w:color="auto"/>
                <w:left w:val="none" w:sz="0" w:space="0" w:color="auto"/>
                <w:bottom w:val="none" w:sz="0" w:space="0" w:color="auto"/>
                <w:right w:val="none" w:sz="0" w:space="0" w:color="auto"/>
              </w:divBdr>
            </w:div>
            <w:div w:id="2059745142">
              <w:marLeft w:val="0"/>
              <w:marRight w:val="0"/>
              <w:marTop w:val="0"/>
              <w:marBottom w:val="0"/>
              <w:divBdr>
                <w:top w:val="none" w:sz="0" w:space="0" w:color="auto"/>
                <w:left w:val="none" w:sz="0" w:space="0" w:color="auto"/>
                <w:bottom w:val="none" w:sz="0" w:space="0" w:color="auto"/>
                <w:right w:val="none" w:sz="0" w:space="0" w:color="auto"/>
              </w:divBdr>
              <w:divsChild>
                <w:div w:id="9795035">
                  <w:marLeft w:val="0"/>
                  <w:marRight w:val="0"/>
                  <w:marTop w:val="0"/>
                  <w:marBottom w:val="0"/>
                  <w:divBdr>
                    <w:top w:val="none" w:sz="0" w:space="0" w:color="auto"/>
                    <w:left w:val="none" w:sz="0" w:space="0" w:color="auto"/>
                    <w:bottom w:val="none" w:sz="0" w:space="0" w:color="auto"/>
                    <w:right w:val="none" w:sz="0" w:space="0" w:color="auto"/>
                  </w:divBdr>
                  <w:divsChild>
                    <w:div w:id="1366523739">
                      <w:marLeft w:val="0"/>
                      <w:marRight w:val="0"/>
                      <w:marTop w:val="0"/>
                      <w:marBottom w:val="0"/>
                      <w:divBdr>
                        <w:top w:val="none" w:sz="0" w:space="0" w:color="auto"/>
                        <w:left w:val="none" w:sz="0" w:space="0" w:color="auto"/>
                        <w:bottom w:val="none" w:sz="0" w:space="0" w:color="auto"/>
                        <w:right w:val="none" w:sz="0" w:space="0" w:color="auto"/>
                      </w:divBdr>
                      <w:divsChild>
                        <w:div w:id="60843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250282">
      <w:bodyDiv w:val="1"/>
      <w:marLeft w:val="0"/>
      <w:marRight w:val="0"/>
      <w:marTop w:val="0"/>
      <w:marBottom w:val="0"/>
      <w:divBdr>
        <w:top w:val="none" w:sz="0" w:space="0" w:color="auto"/>
        <w:left w:val="none" w:sz="0" w:space="0" w:color="auto"/>
        <w:bottom w:val="none" w:sz="0" w:space="0" w:color="auto"/>
        <w:right w:val="none" w:sz="0" w:space="0" w:color="auto"/>
      </w:divBdr>
    </w:div>
    <w:div w:id="156464166">
      <w:bodyDiv w:val="1"/>
      <w:marLeft w:val="0"/>
      <w:marRight w:val="0"/>
      <w:marTop w:val="0"/>
      <w:marBottom w:val="0"/>
      <w:divBdr>
        <w:top w:val="none" w:sz="0" w:space="0" w:color="auto"/>
        <w:left w:val="none" w:sz="0" w:space="0" w:color="auto"/>
        <w:bottom w:val="none" w:sz="0" w:space="0" w:color="auto"/>
        <w:right w:val="none" w:sz="0" w:space="0" w:color="auto"/>
      </w:divBdr>
      <w:divsChild>
        <w:div w:id="1120225391">
          <w:marLeft w:val="0"/>
          <w:marRight w:val="0"/>
          <w:marTop w:val="0"/>
          <w:marBottom w:val="0"/>
          <w:divBdr>
            <w:top w:val="none" w:sz="0" w:space="0" w:color="auto"/>
            <w:left w:val="none" w:sz="0" w:space="0" w:color="auto"/>
            <w:bottom w:val="none" w:sz="0" w:space="0" w:color="auto"/>
            <w:right w:val="none" w:sz="0" w:space="0" w:color="auto"/>
          </w:divBdr>
        </w:div>
        <w:div w:id="1817916077">
          <w:marLeft w:val="0"/>
          <w:marRight w:val="0"/>
          <w:marTop w:val="0"/>
          <w:marBottom w:val="0"/>
          <w:divBdr>
            <w:top w:val="none" w:sz="0" w:space="0" w:color="auto"/>
            <w:left w:val="none" w:sz="0" w:space="0" w:color="auto"/>
            <w:bottom w:val="none" w:sz="0" w:space="0" w:color="auto"/>
            <w:right w:val="none" w:sz="0" w:space="0" w:color="auto"/>
          </w:divBdr>
        </w:div>
        <w:div w:id="974992587">
          <w:marLeft w:val="0"/>
          <w:marRight w:val="0"/>
          <w:marTop w:val="0"/>
          <w:marBottom w:val="0"/>
          <w:divBdr>
            <w:top w:val="none" w:sz="0" w:space="0" w:color="auto"/>
            <w:left w:val="none" w:sz="0" w:space="0" w:color="auto"/>
            <w:bottom w:val="none" w:sz="0" w:space="0" w:color="auto"/>
            <w:right w:val="none" w:sz="0" w:space="0" w:color="auto"/>
          </w:divBdr>
        </w:div>
        <w:div w:id="1612083186">
          <w:marLeft w:val="0"/>
          <w:marRight w:val="0"/>
          <w:marTop w:val="0"/>
          <w:marBottom w:val="0"/>
          <w:divBdr>
            <w:top w:val="none" w:sz="0" w:space="0" w:color="auto"/>
            <w:left w:val="none" w:sz="0" w:space="0" w:color="auto"/>
            <w:bottom w:val="none" w:sz="0" w:space="0" w:color="auto"/>
            <w:right w:val="none" w:sz="0" w:space="0" w:color="auto"/>
          </w:divBdr>
        </w:div>
        <w:div w:id="968123886">
          <w:marLeft w:val="0"/>
          <w:marRight w:val="0"/>
          <w:marTop w:val="0"/>
          <w:marBottom w:val="0"/>
          <w:divBdr>
            <w:top w:val="none" w:sz="0" w:space="0" w:color="auto"/>
            <w:left w:val="none" w:sz="0" w:space="0" w:color="auto"/>
            <w:bottom w:val="none" w:sz="0" w:space="0" w:color="auto"/>
            <w:right w:val="none" w:sz="0" w:space="0" w:color="auto"/>
          </w:divBdr>
        </w:div>
        <w:div w:id="249242264">
          <w:marLeft w:val="0"/>
          <w:marRight w:val="0"/>
          <w:marTop w:val="0"/>
          <w:marBottom w:val="0"/>
          <w:divBdr>
            <w:top w:val="none" w:sz="0" w:space="0" w:color="auto"/>
            <w:left w:val="none" w:sz="0" w:space="0" w:color="auto"/>
            <w:bottom w:val="none" w:sz="0" w:space="0" w:color="auto"/>
            <w:right w:val="none" w:sz="0" w:space="0" w:color="auto"/>
          </w:divBdr>
        </w:div>
        <w:div w:id="622466599">
          <w:marLeft w:val="0"/>
          <w:marRight w:val="0"/>
          <w:marTop w:val="0"/>
          <w:marBottom w:val="0"/>
          <w:divBdr>
            <w:top w:val="none" w:sz="0" w:space="0" w:color="auto"/>
            <w:left w:val="none" w:sz="0" w:space="0" w:color="auto"/>
            <w:bottom w:val="none" w:sz="0" w:space="0" w:color="auto"/>
            <w:right w:val="none" w:sz="0" w:space="0" w:color="auto"/>
          </w:divBdr>
        </w:div>
        <w:div w:id="1395540619">
          <w:marLeft w:val="0"/>
          <w:marRight w:val="0"/>
          <w:marTop w:val="0"/>
          <w:marBottom w:val="0"/>
          <w:divBdr>
            <w:top w:val="none" w:sz="0" w:space="0" w:color="auto"/>
            <w:left w:val="none" w:sz="0" w:space="0" w:color="auto"/>
            <w:bottom w:val="none" w:sz="0" w:space="0" w:color="auto"/>
            <w:right w:val="none" w:sz="0" w:space="0" w:color="auto"/>
          </w:divBdr>
        </w:div>
        <w:div w:id="2022900645">
          <w:marLeft w:val="0"/>
          <w:marRight w:val="0"/>
          <w:marTop w:val="0"/>
          <w:marBottom w:val="0"/>
          <w:divBdr>
            <w:top w:val="none" w:sz="0" w:space="0" w:color="auto"/>
            <w:left w:val="none" w:sz="0" w:space="0" w:color="auto"/>
            <w:bottom w:val="none" w:sz="0" w:space="0" w:color="auto"/>
            <w:right w:val="none" w:sz="0" w:space="0" w:color="auto"/>
          </w:divBdr>
        </w:div>
        <w:div w:id="1355495395">
          <w:marLeft w:val="0"/>
          <w:marRight w:val="0"/>
          <w:marTop w:val="0"/>
          <w:marBottom w:val="0"/>
          <w:divBdr>
            <w:top w:val="none" w:sz="0" w:space="0" w:color="auto"/>
            <w:left w:val="none" w:sz="0" w:space="0" w:color="auto"/>
            <w:bottom w:val="none" w:sz="0" w:space="0" w:color="auto"/>
            <w:right w:val="none" w:sz="0" w:space="0" w:color="auto"/>
          </w:divBdr>
        </w:div>
        <w:div w:id="270818194">
          <w:marLeft w:val="0"/>
          <w:marRight w:val="0"/>
          <w:marTop w:val="0"/>
          <w:marBottom w:val="0"/>
          <w:divBdr>
            <w:top w:val="none" w:sz="0" w:space="0" w:color="auto"/>
            <w:left w:val="none" w:sz="0" w:space="0" w:color="auto"/>
            <w:bottom w:val="none" w:sz="0" w:space="0" w:color="auto"/>
            <w:right w:val="none" w:sz="0" w:space="0" w:color="auto"/>
          </w:divBdr>
        </w:div>
        <w:div w:id="566769687">
          <w:marLeft w:val="0"/>
          <w:marRight w:val="0"/>
          <w:marTop w:val="0"/>
          <w:marBottom w:val="0"/>
          <w:divBdr>
            <w:top w:val="none" w:sz="0" w:space="0" w:color="auto"/>
            <w:left w:val="none" w:sz="0" w:space="0" w:color="auto"/>
            <w:bottom w:val="none" w:sz="0" w:space="0" w:color="auto"/>
            <w:right w:val="none" w:sz="0" w:space="0" w:color="auto"/>
          </w:divBdr>
        </w:div>
        <w:div w:id="1401488781">
          <w:marLeft w:val="0"/>
          <w:marRight w:val="0"/>
          <w:marTop w:val="0"/>
          <w:marBottom w:val="0"/>
          <w:divBdr>
            <w:top w:val="none" w:sz="0" w:space="0" w:color="auto"/>
            <w:left w:val="none" w:sz="0" w:space="0" w:color="auto"/>
            <w:bottom w:val="none" w:sz="0" w:space="0" w:color="auto"/>
            <w:right w:val="none" w:sz="0" w:space="0" w:color="auto"/>
          </w:divBdr>
        </w:div>
        <w:div w:id="1793594552">
          <w:marLeft w:val="0"/>
          <w:marRight w:val="0"/>
          <w:marTop w:val="0"/>
          <w:marBottom w:val="0"/>
          <w:divBdr>
            <w:top w:val="none" w:sz="0" w:space="0" w:color="auto"/>
            <w:left w:val="none" w:sz="0" w:space="0" w:color="auto"/>
            <w:bottom w:val="none" w:sz="0" w:space="0" w:color="auto"/>
            <w:right w:val="none" w:sz="0" w:space="0" w:color="auto"/>
          </w:divBdr>
        </w:div>
        <w:div w:id="1980106963">
          <w:marLeft w:val="0"/>
          <w:marRight w:val="0"/>
          <w:marTop w:val="0"/>
          <w:marBottom w:val="0"/>
          <w:divBdr>
            <w:top w:val="none" w:sz="0" w:space="0" w:color="auto"/>
            <w:left w:val="none" w:sz="0" w:space="0" w:color="auto"/>
            <w:bottom w:val="none" w:sz="0" w:space="0" w:color="auto"/>
            <w:right w:val="none" w:sz="0" w:space="0" w:color="auto"/>
          </w:divBdr>
        </w:div>
      </w:divsChild>
    </w:div>
    <w:div w:id="235021283">
      <w:bodyDiv w:val="1"/>
      <w:marLeft w:val="0"/>
      <w:marRight w:val="0"/>
      <w:marTop w:val="0"/>
      <w:marBottom w:val="0"/>
      <w:divBdr>
        <w:top w:val="none" w:sz="0" w:space="0" w:color="auto"/>
        <w:left w:val="none" w:sz="0" w:space="0" w:color="auto"/>
        <w:bottom w:val="none" w:sz="0" w:space="0" w:color="auto"/>
        <w:right w:val="none" w:sz="0" w:space="0" w:color="auto"/>
      </w:divBdr>
    </w:div>
    <w:div w:id="354574895">
      <w:bodyDiv w:val="1"/>
      <w:marLeft w:val="0"/>
      <w:marRight w:val="0"/>
      <w:marTop w:val="0"/>
      <w:marBottom w:val="0"/>
      <w:divBdr>
        <w:top w:val="none" w:sz="0" w:space="0" w:color="auto"/>
        <w:left w:val="none" w:sz="0" w:space="0" w:color="auto"/>
        <w:bottom w:val="none" w:sz="0" w:space="0" w:color="auto"/>
        <w:right w:val="none" w:sz="0" w:space="0" w:color="auto"/>
      </w:divBdr>
    </w:div>
    <w:div w:id="373651973">
      <w:bodyDiv w:val="1"/>
      <w:marLeft w:val="0"/>
      <w:marRight w:val="0"/>
      <w:marTop w:val="0"/>
      <w:marBottom w:val="0"/>
      <w:divBdr>
        <w:top w:val="none" w:sz="0" w:space="0" w:color="auto"/>
        <w:left w:val="none" w:sz="0" w:space="0" w:color="auto"/>
        <w:bottom w:val="none" w:sz="0" w:space="0" w:color="auto"/>
        <w:right w:val="none" w:sz="0" w:space="0" w:color="auto"/>
      </w:divBdr>
    </w:div>
    <w:div w:id="478348565">
      <w:bodyDiv w:val="1"/>
      <w:marLeft w:val="0"/>
      <w:marRight w:val="0"/>
      <w:marTop w:val="0"/>
      <w:marBottom w:val="0"/>
      <w:divBdr>
        <w:top w:val="none" w:sz="0" w:space="0" w:color="auto"/>
        <w:left w:val="none" w:sz="0" w:space="0" w:color="auto"/>
        <w:bottom w:val="none" w:sz="0" w:space="0" w:color="auto"/>
        <w:right w:val="none" w:sz="0" w:space="0" w:color="auto"/>
      </w:divBdr>
    </w:div>
    <w:div w:id="659313125">
      <w:bodyDiv w:val="1"/>
      <w:marLeft w:val="0"/>
      <w:marRight w:val="0"/>
      <w:marTop w:val="0"/>
      <w:marBottom w:val="0"/>
      <w:divBdr>
        <w:top w:val="none" w:sz="0" w:space="0" w:color="auto"/>
        <w:left w:val="none" w:sz="0" w:space="0" w:color="auto"/>
        <w:bottom w:val="none" w:sz="0" w:space="0" w:color="auto"/>
        <w:right w:val="none" w:sz="0" w:space="0" w:color="auto"/>
      </w:divBdr>
    </w:div>
    <w:div w:id="810251850">
      <w:bodyDiv w:val="1"/>
      <w:marLeft w:val="0"/>
      <w:marRight w:val="0"/>
      <w:marTop w:val="0"/>
      <w:marBottom w:val="0"/>
      <w:divBdr>
        <w:top w:val="none" w:sz="0" w:space="0" w:color="auto"/>
        <w:left w:val="none" w:sz="0" w:space="0" w:color="auto"/>
        <w:bottom w:val="none" w:sz="0" w:space="0" w:color="auto"/>
        <w:right w:val="none" w:sz="0" w:space="0" w:color="auto"/>
      </w:divBdr>
    </w:div>
    <w:div w:id="843713476">
      <w:bodyDiv w:val="1"/>
      <w:marLeft w:val="0"/>
      <w:marRight w:val="0"/>
      <w:marTop w:val="0"/>
      <w:marBottom w:val="0"/>
      <w:divBdr>
        <w:top w:val="none" w:sz="0" w:space="0" w:color="auto"/>
        <w:left w:val="none" w:sz="0" w:space="0" w:color="auto"/>
        <w:bottom w:val="none" w:sz="0" w:space="0" w:color="auto"/>
        <w:right w:val="none" w:sz="0" w:space="0" w:color="auto"/>
      </w:divBdr>
    </w:div>
    <w:div w:id="1182014746">
      <w:bodyDiv w:val="1"/>
      <w:marLeft w:val="0"/>
      <w:marRight w:val="0"/>
      <w:marTop w:val="0"/>
      <w:marBottom w:val="0"/>
      <w:divBdr>
        <w:top w:val="none" w:sz="0" w:space="0" w:color="auto"/>
        <w:left w:val="none" w:sz="0" w:space="0" w:color="auto"/>
        <w:bottom w:val="none" w:sz="0" w:space="0" w:color="auto"/>
        <w:right w:val="none" w:sz="0" w:space="0" w:color="auto"/>
      </w:divBdr>
    </w:div>
    <w:div w:id="1314286835">
      <w:bodyDiv w:val="1"/>
      <w:marLeft w:val="0"/>
      <w:marRight w:val="0"/>
      <w:marTop w:val="0"/>
      <w:marBottom w:val="0"/>
      <w:divBdr>
        <w:top w:val="none" w:sz="0" w:space="0" w:color="auto"/>
        <w:left w:val="none" w:sz="0" w:space="0" w:color="auto"/>
        <w:bottom w:val="none" w:sz="0" w:space="0" w:color="auto"/>
        <w:right w:val="none" w:sz="0" w:space="0" w:color="auto"/>
      </w:divBdr>
    </w:div>
    <w:div w:id="1358266043">
      <w:bodyDiv w:val="1"/>
      <w:marLeft w:val="0"/>
      <w:marRight w:val="0"/>
      <w:marTop w:val="0"/>
      <w:marBottom w:val="0"/>
      <w:divBdr>
        <w:top w:val="none" w:sz="0" w:space="0" w:color="auto"/>
        <w:left w:val="none" w:sz="0" w:space="0" w:color="auto"/>
        <w:bottom w:val="none" w:sz="0" w:space="0" w:color="auto"/>
        <w:right w:val="none" w:sz="0" w:space="0" w:color="auto"/>
      </w:divBdr>
    </w:div>
    <w:div w:id="1410735554">
      <w:bodyDiv w:val="1"/>
      <w:marLeft w:val="0"/>
      <w:marRight w:val="0"/>
      <w:marTop w:val="0"/>
      <w:marBottom w:val="0"/>
      <w:divBdr>
        <w:top w:val="none" w:sz="0" w:space="0" w:color="auto"/>
        <w:left w:val="none" w:sz="0" w:space="0" w:color="auto"/>
        <w:bottom w:val="none" w:sz="0" w:space="0" w:color="auto"/>
        <w:right w:val="none" w:sz="0" w:space="0" w:color="auto"/>
      </w:divBdr>
    </w:div>
    <w:div w:id="1485702656">
      <w:bodyDiv w:val="1"/>
      <w:marLeft w:val="0"/>
      <w:marRight w:val="0"/>
      <w:marTop w:val="0"/>
      <w:marBottom w:val="0"/>
      <w:divBdr>
        <w:top w:val="none" w:sz="0" w:space="0" w:color="auto"/>
        <w:left w:val="none" w:sz="0" w:space="0" w:color="auto"/>
        <w:bottom w:val="none" w:sz="0" w:space="0" w:color="auto"/>
        <w:right w:val="none" w:sz="0" w:space="0" w:color="auto"/>
      </w:divBdr>
    </w:div>
    <w:div w:id="1728260892">
      <w:bodyDiv w:val="1"/>
      <w:marLeft w:val="0"/>
      <w:marRight w:val="0"/>
      <w:marTop w:val="0"/>
      <w:marBottom w:val="0"/>
      <w:divBdr>
        <w:top w:val="none" w:sz="0" w:space="0" w:color="auto"/>
        <w:left w:val="none" w:sz="0" w:space="0" w:color="auto"/>
        <w:bottom w:val="none" w:sz="0" w:space="0" w:color="auto"/>
        <w:right w:val="none" w:sz="0" w:space="0" w:color="auto"/>
      </w:divBdr>
    </w:div>
    <w:div w:id="1765298987">
      <w:bodyDiv w:val="1"/>
      <w:marLeft w:val="0"/>
      <w:marRight w:val="0"/>
      <w:marTop w:val="0"/>
      <w:marBottom w:val="0"/>
      <w:divBdr>
        <w:top w:val="none" w:sz="0" w:space="0" w:color="auto"/>
        <w:left w:val="none" w:sz="0" w:space="0" w:color="auto"/>
        <w:bottom w:val="none" w:sz="0" w:space="0" w:color="auto"/>
        <w:right w:val="none" w:sz="0" w:space="0" w:color="auto"/>
      </w:divBdr>
      <w:divsChild>
        <w:div w:id="1160274353">
          <w:marLeft w:val="0"/>
          <w:marRight w:val="0"/>
          <w:marTop w:val="0"/>
          <w:marBottom w:val="0"/>
          <w:divBdr>
            <w:top w:val="none" w:sz="0" w:space="0" w:color="auto"/>
            <w:left w:val="none" w:sz="0" w:space="0" w:color="auto"/>
            <w:bottom w:val="none" w:sz="0" w:space="0" w:color="auto"/>
            <w:right w:val="none" w:sz="0" w:space="0" w:color="auto"/>
          </w:divBdr>
        </w:div>
        <w:div w:id="1740907143">
          <w:marLeft w:val="0"/>
          <w:marRight w:val="0"/>
          <w:marTop w:val="0"/>
          <w:marBottom w:val="0"/>
          <w:divBdr>
            <w:top w:val="none" w:sz="0" w:space="0" w:color="auto"/>
            <w:left w:val="none" w:sz="0" w:space="0" w:color="auto"/>
            <w:bottom w:val="none" w:sz="0" w:space="0" w:color="auto"/>
            <w:right w:val="none" w:sz="0" w:space="0" w:color="auto"/>
          </w:divBdr>
        </w:div>
        <w:div w:id="538129758">
          <w:marLeft w:val="0"/>
          <w:marRight w:val="0"/>
          <w:marTop w:val="0"/>
          <w:marBottom w:val="0"/>
          <w:divBdr>
            <w:top w:val="none" w:sz="0" w:space="0" w:color="auto"/>
            <w:left w:val="none" w:sz="0" w:space="0" w:color="auto"/>
            <w:bottom w:val="none" w:sz="0" w:space="0" w:color="auto"/>
            <w:right w:val="none" w:sz="0" w:space="0" w:color="auto"/>
          </w:divBdr>
        </w:div>
        <w:div w:id="1620723756">
          <w:marLeft w:val="0"/>
          <w:marRight w:val="0"/>
          <w:marTop w:val="0"/>
          <w:marBottom w:val="0"/>
          <w:divBdr>
            <w:top w:val="none" w:sz="0" w:space="0" w:color="auto"/>
            <w:left w:val="none" w:sz="0" w:space="0" w:color="auto"/>
            <w:bottom w:val="none" w:sz="0" w:space="0" w:color="auto"/>
            <w:right w:val="none" w:sz="0" w:space="0" w:color="auto"/>
          </w:divBdr>
        </w:div>
        <w:div w:id="1864707052">
          <w:marLeft w:val="0"/>
          <w:marRight w:val="0"/>
          <w:marTop w:val="0"/>
          <w:marBottom w:val="0"/>
          <w:divBdr>
            <w:top w:val="none" w:sz="0" w:space="0" w:color="auto"/>
            <w:left w:val="none" w:sz="0" w:space="0" w:color="auto"/>
            <w:bottom w:val="none" w:sz="0" w:space="0" w:color="auto"/>
            <w:right w:val="none" w:sz="0" w:space="0" w:color="auto"/>
          </w:divBdr>
        </w:div>
        <w:div w:id="106316119">
          <w:marLeft w:val="0"/>
          <w:marRight w:val="0"/>
          <w:marTop w:val="0"/>
          <w:marBottom w:val="0"/>
          <w:divBdr>
            <w:top w:val="none" w:sz="0" w:space="0" w:color="auto"/>
            <w:left w:val="none" w:sz="0" w:space="0" w:color="auto"/>
            <w:bottom w:val="none" w:sz="0" w:space="0" w:color="auto"/>
            <w:right w:val="none" w:sz="0" w:space="0" w:color="auto"/>
          </w:divBdr>
        </w:div>
        <w:div w:id="1060980232">
          <w:marLeft w:val="0"/>
          <w:marRight w:val="0"/>
          <w:marTop w:val="0"/>
          <w:marBottom w:val="0"/>
          <w:divBdr>
            <w:top w:val="none" w:sz="0" w:space="0" w:color="auto"/>
            <w:left w:val="none" w:sz="0" w:space="0" w:color="auto"/>
            <w:bottom w:val="none" w:sz="0" w:space="0" w:color="auto"/>
            <w:right w:val="none" w:sz="0" w:space="0" w:color="auto"/>
          </w:divBdr>
        </w:div>
        <w:div w:id="1258368467">
          <w:marLeft w:val="0"/>
          <w:marRight w:val="0"/>
          <w:marTop w:val="0"/>
          <w:marBottom w:val="0"/>
          <w:divBdr>
            <w:top w:val="none" w:sz="0" w:space="0" w:color="auto"/>
            <w:left w:val="none" w:sz="0" w:space="0" w:color="auto"/>
            <w:bottom w:val="none" w:sz="0" w:space="0" w:color="auto"/>
            <w:right w:val="none" w:sz="0" w:space="0" w:color="auto"/>
          </w:divBdr>
        </w:div>
        <w:div w:id="175968730">
          <w:marLeft w:val="0"/>
          <w:marRight w:val="0"/>
          <w:marTop w:val="0"/>
          <w:marBottom w:val="0"/>
          <w:divBdr>
            <w:top w:val="none" w:sz="0" w:space="0" w:color="auto"/>
            <w:left w:val="none" w:sz="0" w:space="0" w:color="auto"/>
            <w:bottom w:val="none" w:sz="0" w:space="0" w:color="auto"/>
            <w:right w:val="none" w:sz="0" w:space="0" w:color="auto"/>
          </w:divBdr>
        </w:div>
      </w:divsChild>
    </w:div>
    <w:div w:id="1839810936">
      <w:bodyDiv w:val="1"/>
      <w:marLeft w:val="0"/>
      <w:marRight w:val="0"/>
      <w:marTop w:val="0"/>
      <w:marBottom w:val="0"/>
      <w:divBdr>
        <w:top w:val="none" w:sz="0" w:space="0" w:color="auto"/>
        <w:left w:val="none" w:sz="0" w:space="0" w:color="auto"/>
        <w:bottom w:val="none" w:sz="0" w:space="0" w:color="auto"/>
        <w:right w:val="none" w:sz="0" w:space="0" w:color="auto"/>
      </w:divBdr>
    </w:div>
    <w:div w:id="1939364691">
      <w:bodyDiv w:val="1"/>
      <w:marLeft w:val="0"/>
      <w:marRight w:val="0"/>
      <w:marTop w:val="0"/>
      <w:marBottom w:val="0"/>
      <w:divBdr>
        <w:top w:val="none" w:sz="0" w:space="0" w:color="auto"/>
        <w:left w:val="none" w:sz="0" w:space="0" w:color="auto"/>
        <w:bottom w:val="none" w:sz="0" w:space="0" w:color="auto"/>
        <w:right w:val="none" w:sz="0" w:space="0" w:color="auto"/>
      </w:divBdr>
    </w:div>
    <w:div w:id="1940016473">
      <w:bodyDiv w:val="1"/>
      <w:marLeft w:val="0"/>
      <w:marRight w:val="0"/>
      <w:marTop w:val="0"/>
      <w:marBottom w:val="0"/>
      <w:divBdr>
        <w:top w:val="none" w:sz="0" w:space="0" w:color="auto"/>
        <w:left w:val="none" w:sz="0" w:space="0" w:color="auto"/>
        <w:bottom w:val="none" w:sz="0" w:space="0" w:color="auto"/>
        <w:right w:val="none" w:sz="0" w:space="0" w:color="auto"/>
      </w:divBdr>
    </w:div>
    <w:div w:id="2035228628">
      <w:bodyDiv w:val="1"/>
      <w:marLeft w:val="0"/>
      <w:marRight w:val="0"/>
      <w:marTop w:val="0"/>
      <w:marBottom w:val="0"/>
      <w:divBdr>
        <w:top w:val="none" w:sz="0" w:space="0" w:color="auto"/>
        <w:left w:val="none" w:sz="0" w:space="0" w:color="auto"/>
        <w:bottom w:val="none" w:sz="0" w:space="0" w:color="auto"/>
        <w:right w:val="none" w:sz="0" w:space="0" w:color="auto"/>
      </w:divBdr>
      <w:divsChild>
        <w:div w:id="1725569289">
          <w:marLeft w:val="0"/>
          <w:marRight w:val="0"/>
          <w:marTop w:val="0"/>
          <w:marBottom w:val="0"/>
          <w:divBdr>
            <w:top w:val="none" w:sz="0" w:space="0" w:color="auto"/>
            <w:left w:val="none" w:sz="0" w:space="0" w:color="auto"/>
            <w:bottom w:val="none" w:sz="0" w:space="0" w:color="auto"/>
            <w:right w:val="none" w:sz="0" w:space="0" w:color="auto"/>
          </w:divBdr>
        </w:div>
      </w:divsChild>
    </w:div>
    <w:div w:id="209685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8DF687-0BAB-45D2-96C6-9C8B7BA9EA7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ACC133-2A5C-4C4F-959A-48426C14AAB5}">
  <ds:schemaRefs>
    <ds:schemaRef ds:uri="http://schemas.microsoft.com/sharepoint/v3/contenttype/forms"/>
  </ds:schemaRefs>
</ds:datastoreItem>
</file>

<file path=customXml/itemProps3.xml><?xml version="1.0" encoding="utf-8"?>
<ds:datastoreItem xmlns:ds="http://schemas.openxmlformats.org/officeDocument/2006/customXml" ds:itemID="{007E500F-3C5D-4523-9C47-BF20EFD152F3}">
  <ds:schemaRefs>
    <ds:schemaRef ds:uri="http://schemas.openxmlformats.org/officeDocument/2006/bibliography"/>
  </ds:schemaRefs>
</ds:datastoreItem>
</file>

<file path=customXml/itemProps4.xml><?xml version="1.0" encoding="utf-8"?>
<ds:datastoreItem xmlns:ds="http://schemas.openxmlformats.org/officeDocument/2006/customXml" ds:itemID="{D225C6E2-F7D2-44B2-BF22-FCCB7106D877}"/>
</file>

<file path=docProps/app.xml><?xml version="1.0" encoding="utf-8"?>
<Properties xmlns="http://schemas.openxmlformats.org/officeDocument/2006/extended-properties" xmlns:vt="http://schemas.openxmlformats.org/officeDocument/2006/docPropsVTypes">
  <Template>Normal</Template>
  <TotalTime>2</TotalTime>
  <Pages>13</Pages>
  <Words>2602</Words>
  <Characters>14311</Characters>
  <Application>Microsoft Office Word</Application>
  <DocSecurity>4</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Amazon.com</Company>
  <LinksUpToDate>false</LinksUpToDate>
  <CharactersWithSpaces>16880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Rigoberto Naranjo</dc:creator>
  <cp:keywords/>
  <cp:lastModifiedBy>Shirley Andrea Morales Sánchez</cp:lastModifiedBy>
  <cp:revision>2</cp:revision>
  <dcterms:created xsi:type="dcterms:W3CDTF">2024-01-30T21:08:00Z</dcterms:created>
  <dcterms:modified xsi:type="dcterms:W3CDTF">2024-01-30T21:08:00Z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0x010100C1D9A41C0B5EB845A92CC2B848FDFE62</vt:lpwstr>
  </property>
</Properties>
</file>