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4330BB69"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 xml:space="preserve">ANEXO </w:t>
      </w:r>
      <w:r w:rsidR="00B96CBC">
        <w:rPr>
          <w:rFonts w:ascii="Arial Narrow" w:hAnsi="Arial Narrow" w:cs="Arial"/>
          <w:b/>
          <w:bCs/>
        </w:rPr>
        <w:t>12</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2E21B782" w14:textId="57442F92" w:rsidR="00EA440D" w:rsidRPr="00201995" w:rsidRDefault="00EA440D" w:rsidP="00EA440D">
      <w:pPr>
        <w:jc w:val="both"/>
        <w:rPr>
          <w:rFonts w:ascii="Arial Narrow" w:hAnsi="Arial Narrow"/>
          <w:b/>
          <w:i/>
          <w:iCs/>
          <w:color w:val="000000" w:themeColor="text1"/>
          <w:u w:val="single"/>
        </w:rPr>
      </w:pPr>
      <w:r w:rsidRPr="008A0509">
        <w:rPr>
          <w:rFonts w:ascii="Arial Narrow" w:hAnsi="Arial Narrow" w:cs="Arial"/>
        </w:rPr>
        <w:t xml:space="preserve">Objeto: </w:t>
      </w:r>
      <w:r w:rsidRPr="008A0509">
        <w:rPr>
          <w:rFonts w:ascii="Arial Narrow" w:hAnsi="Arial Narrow"/>
        </w:rPr>
        <w:t>“</w:t>
      </w:r>
      <w:r w:rsidR="00201995" w:rsidRPr="00201995">
        <w:rPr>
          <w:rFonts w:ascii="Arial Narrow" w:hAnsi="Arial Narrow"/>
          <w:b/>
          <w:i/>
          <w:iCs/>
          <w:color w:val="000000" w:themeColor="text1"/>
          <w:u w:val="single"/>
        </w:rPr>
        <w:t>La Fiduciaria Colombiana de Comercio Exterior S.A. FIDUCOLDEX, sociedad de servicios financieros de economía mixta indirecta obrando como vocera del Fideicomiso PROCOLOMBIA, está interesada en recibir propuestas para contratar la prestación de servicios de un proveedor de nube privada en Colombia, para el alojamiento de: (i) los sitios web y servicios asociados a los portales; (</w:t>
      </w:r>
      <w:proofErr w:type="spellStart"/>
      <w:r w:rsidR="00201995" w:rsidRPr="00201995">
        <w:rPr>
          <w:rFonts w:ascii="Arial Narrow" w:hAnsi="Arial Narrow"/>
          <w:b/>
          <w:i/>
          <w:iCs/>
          <w:color w:val="000000" w:themeColor="text1"/>
          <w:u w:val="single"/>
        </w:rPr>
        <w:t>ii</w:t>
      </w:r>
      <w:proofErr w:type="spellEnd"/>
      <w:r w:rsidR="00201995" w:rsidRPr="00201995">
        <w:rPr>
          <w:rFonts w:ascii="Arial Narrow" w:hAnsi="Arial Narrow"/>
          <w:b/>
          <w:i/>
          <w:iCs/>
          <w:color w:val="000000" w:themeColor="text1"/>
          <w:u w:val="single"/>
        </w:rPr>
        <w:t>) las aplicaciones de pagos en línea e inteligencia de negocios; (</w:t>
      </w:r>
      <w:proofErr w:type="spellStart"/>
      <w:r w:rsidR="00201995" w:rsidRPr="00201995">
        <w:rPr>
          <w:rFonts w:ascii="Arial Narrow" w:hAnsi="Arial Narrow"/>
          <w:b/>
          <w:i/>
          <w:iCs/>
          <w:color w:val="000000" w:themeColor="text1"/>
          <w:u w:val="single"/>
        </w:rPr>
        <w:t>iii</w:t>
      </w:r>
      <w:proofErr w:type="spellEnd"/>
      <w:r w:rsidR="00201995" w:rsidRPr="00201995">
        <w:rPr>
          <w:rFonts w:ascii="Arial Narrow" w:hAnsi="Arial Narrow"/>
          <w:b/>
          <w:i/>
          <w:iCs/>
          <w:color w:val="000000" w:themeColor="text1"/>
          <w:u w:val="single"/>
        </w:rPr>
        <w:t>) servicios Windows (Directorio Activo, Federación de identidades) y colocación de servidores físicos</w:t>
      </w:r>
      <w:r w:rsidRPr="008A0509">
        <w:rPr>
          <w:rFonts w:ascii="Arial Narrow" w:hAnsi="Arial Narrow"/>
        </w:rPr>
        <w:t>”.</w:t>
      </w:r>
    </w:p>
    <w:p w14:paraId="5E89B311" w14:textId="77777777" w:rsidR="00EA440D" w:rsidRPr="008A0509" w:rsidRDefault="00EA440D" w:rsidP="00EA440D">
      <w:pPr>
        <w:rPr>
          <w:rFonts w:ascii="Arial Narrow" w:hAnsi="Arial Narrow"/>
          <w:b/>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3BBB1" w14:textId="77777777" w:rsidR="0007093F" w:rsidRDefault="0007093F">
      <w:r>
        <w:separator/>
      </w:r>
    </w:p>
  </w:endnote>
  <w:endnote w:type="continuationSeparator" w:id="0">
    <w:p w14:paraId="7AE76A78" w14:textId="77777777" w:rsidR="0007093F" w:rsidRDefault="0007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3007C" w14:textId="77777777" w:rsidR="0007093F" w:rsidRDefault="0007093F">
      <w:r>
        <w:separator/>
      </w:r>
    </w:p>
  </w:footnote>
  <w:footnote w:type="continuationSeparator" w:id="0">
    <w:p w14:paraId="3C05BA9B" w14:textId="77777777" w:rsidR="0007093F" w:rsidRDefault="0007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1995"/>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B6D35"/>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2CE6"/>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6CB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14484B4F-D43C-418E-A7AD-4FE210EB9B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394DE4-A50B-49E8-B565-C689753CC7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435</Words>
  <Characters>2397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16</cp:revision>
  <dcterms:created xsi:type="dcterms:W3CDTF">2023-03-07T02:14:00Z</dcterms:created>
  <dcterms:modified xsi:type="dcterms:W3CDTF">2024-04-16T04:14:00Z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