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E24" w14:textId="5AA7EC6B" w:rsidR="004746C5" w:rsidRDefault="00210311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B46ED5">
        <w:rPr>
          <w:rFonts w:asciiTheme="majorHAnsi" w:hAnsiTheme="majorHAnsi" w:cs="Arial"/>
          <w:b/>
        </w:rPr>
        <w:t>9</w:t>
      </w:r>
    </w:p>
    <w:p w14:paraId="3AEA92D9" w14:textId="36C106C9" w:rsidR="004940BF" w:rsidRDefault="0638B723" w:rsidP="404D3CDC">
      <w:pPr>
        <w:spacing w:after="0" w:line="240" w:lineRule="auto"/>
        <w:ind w:right="-93"/>
        <w:jc w:val="center"/>
        <w:rPr>
          <w:rFonts w:asciiTheme="majorHAnsi" w:hAnsiTheme="majorHAnsi" w:cs="Arial"/>
          <w:b/>
          <w:bCs/>
        </w:rPr>
      </w:pPr>
      <w:r w:rsidRPr="404D3CDC">
        <w:rPr>
          <w:rFonts w:asciiTheme="majorHAnsi" w:hAnsiTheme="majorHAnsi" w:cs="Arial"/>
          <w:b/>
          <w:bCs/>
        </w:rPr>
        <w:t xml:space="preserve">MAPEO DE </w:t>
      </w:r>
      <w:r w:rsidR="00254EBF" w:rsidRPr="404D3CDC">
        <w:rPr>
          <w:rFonts w:asciiTheme="majorHAnsi" w:hAnsiTheme="majorHAnsi" w:cs="Arial"/>
          <w:b/>
          <w:bCs/>
        </w:rPr>
        <w:t>INICIATIVAS CLÚSTER EN EL S</w:t>
      </w:r>
      <w:r w:rsidR="040C9FF0" w:rsidRPr="404D3CDC">
        <w:rPr>
          <w:rFonts w:asciiTheme="majorHAnsi" w:hAnsiTheme="majorHAnsi" w:cs="Arial"/>
          <w:b/>
          <w:bCs/>
        </w:rPr>
        <w:t>ISTEMA DE SEGUIMIENTO, MEDICIÓN Y EVALUACIÓN (SSME)</w:t>
      </w:r>
    </w:p>
    <w:p w14:paraId="5DC2C751" w14:textId="77777777" w:rsidR="00254EBF" w:rsidRPr="004746C5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1C3DD424" w14:textId="73FC5D03" w:rsidR="00325DE9" w:rsidRPr="00325DE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 xml:space="preserve">INICIATIVAS CLÚSTER, NIVEL DE DESARROLLO Y </w:t>
      </w:r>
      <w:r w:rsidR="61FBFA9E" w:rsidRPr="404D3CDC">
        <w:rPr>
          <w:rFonts w:asciiTheme="majorHAnsi" w:hAnsiTheme="majorHAnsi" w:cs="Arial"/>
          <w:b/>
          <w:bCs/>
          <w:u w:val="single"/>
        </w:rPr>
        <w:t>NÚMERO DE EMPRESAS REGISTRADAS EN EL SSME</w:t>
      </w:r>
      <w:r w:rsidR="0DA326A1" w:rsidRPr="404D3CDC">
        <w:rPr>
          <w:rFonts w:asciiTheme="majorHAnsi" w:hAnsiTheme="majorHAnsi" w:cs="Arial"/>
          <w:b/>
          <w:bCs/>
          <w:u w:val="single"/>
        </w:rPr>
        <w:t xml:space="preserve"> </w:t>
      </w:r>
    </w:p>
    <w:p w14:paraId="10AE6ED0" w14:textId="77777777" w:rsidR="00325DE9" w:rsidRPr="00325DE9" w:rsidRDefault="00325DE9" w:rsidP="00325DE9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1E3E5673" w14:textId="65AD2287" w:rsidR="00254EBF" w:rsidRDefault="00901392" w:rsidP="009BCDFE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9BCDFE">
        <w:rPr>
          <w:rFonts w:asciiTheme="majorHAnsi" w:hAnsiTheme="majorHAnsi" w:cs="Arial"/>
        </w:rPr>
        <w:t xml:space="preserve">De acuerdo </w:t>
      </w:r>
      <w:r w:rsidR="003954F7" w:rsidRPr="009BCDFE">
        <w:rPr>
          <w:rFonts w:asciiTheme="majorHAnsi" w:hAnsiTheme="majorHAnsi" w:cs="Arial"/>
        </w:rPr>
        <w:t xml:space="preserve">con los resultados de la </w:t>
      </w:r>
      <w:r w:rsidR="0019281A" w:rsidRPr="009BCDFE">
        <w:rPr>
          <w:rFonts w:asciiTheme="majorHAnsi" w:hAnsiTheme="majorHAnsi" w:cs="Arial"/>
        </w:rPr>
        <w:t>III Ola del Sistema de Seguimiento, Medición y Evaluación (SSME) de las iniciativas clúster en Colombia,</w:t>
      </w:r>
      <w:r w:rsidR="00347DF6" w:rsidRPr="009BCDFE">
        <w:rPr>
          <w:rFonts w:asciiTheme="majorHAnsi" w:hAnsiTheme="majorHAnsi" w:cs="Arial"/>
        </w:rPr>
        <w:t xml:space="preserve"> realizado por MinCIT y Red Clúster Colombia,</w:t>
      </w:r>
      <w:r w:rsidR="4E7E532E" w:rsidRPr="009BCDFE">
        <w:rPr>
          <w:rFonts w:asciiTheme="majorHAnsi" w:hAnsiTheme="majorHAnsi" w:cs="Arial"/>
        </w:rPr>
        <w:t xml:space="preserve"> se presenta a continuación</w:t>
      </w:r>
      <w:r w:rsidR="00E824E0">
        <w:rPr>
          <w:rFonts w:asciiTheme="majorHAnsi" w:hAnsiTheme="majorHAnsi" w:cs="Arial"/>
        </w:rPr>
        <w:t xml:space="preserve"> de</w:t>
      </w:r>
      <w:r w:rsidR="4E7E532E" w:rsidRPr="009BCDFE">
        <w:rPr>
          <w:rFonts w:asciiTheme="majorHAnsi" w:hAnsiTheme="majorHAnsi" w:cs="Arial"/>
        </w:rPr>
        <w:t xml:space="preserve"> </w:t>
      </w:r>
      <w:r w:rsidR="0019281A" w:rsidRPr="009BCDFE">
        <w:rPr>
          <w:rFonts w:asciiTheme="majorHAnsi" w:hAnsiTheme="majorHAnsi" w:cs="Arial"/>
        </w:rPr>
        <w:t>las iniciativas clúster mapeadas, su estado de madurez y el número de empresas que conforman la iniciativa.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64"/>
        <w:gridCol w:w="1701"/>
        <w:gridCol w:w="1134"/>
        <w:gridCol w:w="1418"/>
      </w:tblGrid>
      <w:tr w:rsidR="00383306" w:rsidRPr="00E92CC8" w14:paraId="042C3F7B" w14:textId="77777777" w:rsidTr="00480768">
        <w:trPr>
          <w:trHeight w:val="2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9B51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4C1E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EA2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3886" w14:textId="77777777" w:rsidR="00383306" w:rsidRPr="00E92CC8" w:rsidRDefault="0038330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SSME III OLA</w:t>
            </w:r>
          </w:p>
        </w:tc>
      </w:tr>
      <w:tr w:rsidR="00952766" w:rsidRPr="00E92CC8" w14:paraId="1683F53A" w14:textId="77777777" w:rsidTr="00480768">
        <w:trPr>
          <w:trHeight w:val="9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FA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A95" w14:textId="407227D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Iniciativa Clúster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1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Departamento de Instalación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CB6" w14:textId="3DDB0F44" w:rsidR="00952766" w:rsidRPr="00E92CC8" w:rsidRDefault="00944899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Nivel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desarrollo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  <w:t>(2019)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28B" w14:textId="77777777" w:rsidR="00952766" w:rsidRPr="00E92CC8" w:rsidRDefault="0095276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Número de empresarios que conforman las IC (2019)</w:t>
            </w:r>
          </w:p>
        </w:tc>
      </w:tr>
      <w:tr w:rsidR="00952766" w:rsidRPr="00E92CC8" w14:paraId="715BB7AE" w14:textId="77777777" w:rsidTr="00480768">
        <w:trPr>
          <w:trHeight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66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B98" w14:textId="4264751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CAESCOL - Clúster Aeroespacial Colombiano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BD8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19B3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CF54F" w14:textId="1B2562D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33D77A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2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BF44" w14:textId="46E653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Cacao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B33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F0B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4B7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734B1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40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CF2" w14:textId="1270BBA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Café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BCA6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4D8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592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91C02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89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EAB1D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Cítricos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B43D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1D7A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AAD3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B0982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99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4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Derivados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0BF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F45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60AB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</w:tr>
      <w:tr w:rsidR="00952766" w:rsidRPr="00E92CC8" w14:paraId="089DAFF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FB9F" w14:textId="6E84488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Medellín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0E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AEB3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2B0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7566914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C6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E81" w14:textId="162FA3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sostenible; Medellín y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80C0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6E6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6D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331025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4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4DC" w14:textId="532A6CF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Negocios Digitales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F5D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C75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93F5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</w:tr>
      <w:tr w:rsidR="00952766" w:rsidRPr="00E92CC8" w14:paraId="56F80E7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3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D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moda y fabricación avanzada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5011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E707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07B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13535B7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8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A5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energía sostenible Medellín -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81E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6FB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3D29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171</w:t>
            </w:r>
          </w:p>
        </w:tc>
      </w:tr>
      <w:tr w:rsidR="00952766" w:rsidRPr="00E92CC8" w14:paraId="0BBB666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E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2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negocios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27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9564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4406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D200B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C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A89A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9F9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695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952766" w:rsidRPr="00E92CC8" w14:paraId="41A8A5B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6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0C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carne de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734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3EE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F4E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8BEED9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2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0563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Plátano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B28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EA5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3BD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D28F9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56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D3C3" w14:textId="0893B7E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Economías Colaborativas y Coworking Spaces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DA0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637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26466" w14:textId="5F12069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54AA22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6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799" w14:textId="2E4F7E7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Turismo de Naturaleza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AD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70F3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3B9E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</w:tr>
      <w:tr w:rsidR="00952766" w:rsidRPr="00E92CC8" w14:paraId="33DA06F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D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A8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I-Clúster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68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C9C5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F1C36" w14:textId="2595413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E4978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89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9BF7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Cila Clúster del Mueble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43A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6C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0D0E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63AC36A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FA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A77142" w14:textId="79443DB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Espacios habitables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0E0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E563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356D3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AFBA8B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3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1D0C5A" w14:textId="4A0095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alimentos y bebidas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6FB3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C83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479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1A9424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78D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E3B" w14:textId="644B795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economías Colaborativas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681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C06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0D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8BC152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D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B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Eventos y negocios (TEN)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1E7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2A3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0F159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4F36E8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D8B924" w14:textId="31F870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Metalmecánica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394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858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956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B55AC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7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0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CaribeTic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9F4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183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FCA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635494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3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189A" w14:textId="5AEF2B1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energía Renovable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CA2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F26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5AB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B930B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C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Off shore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3A4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3B9B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D3C8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929A0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62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D49CA" w14:textId="1862EA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49F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4F4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09C9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B6C858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7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12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603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C9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6CF1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3B92E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E7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BA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>Clúster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 de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>salud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 - Caribbean Health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ACD5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7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477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9DC41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E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Economía Naranja e Industrias Creativas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F569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16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88D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C08BC7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A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4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logística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1CD7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41F7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BB3C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681A3F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1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AD9B7A" w14:textId="2F2FC4E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construcción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23E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8B9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6AC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90A67C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3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9A5" w14:textId="79CE344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leisure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3A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0FB5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671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9D88A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A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0636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2CE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E81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302F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</w:tr>
      <w:tr w:rsidR="00952766" w:rsidRPr="00E92CC8" w14:paraId="0D223DE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9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SINERTIC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61F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E8A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6B29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5D110B3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C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A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software y 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8DE6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13C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ADEAA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850</w:t>
            </w:r>
          </w:p>
        </w:tc>
      </w:tr>
      <w:tr w:rsidR="00952766" w:rsidRPr="00E92CC8" w14:paraId="0561C8D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6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D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cosméticos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10DB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82E4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8BEF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339</w:t>
            </w:r>
          </w:p>
        </w:tc>
      </w:tr>
      <w:tr w:rsidR="00952766" w:rsidRPr="00E92CC8" w14:paraId="7C5DD3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4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1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cuero, calzado y marroquinería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22B7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4B4B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BE2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</w:tr>
      <w:tr w:rsidR="00952766" w:rsidRPr="00E92CC8" w14:paraId="235B252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5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8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música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1A1B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992F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77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</w:tr>
      <w:tr w:rsidR="00952766" w:rsidRPr="00E92CC8" w14:paraId="7F79F7B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5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8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42D8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943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A19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</w:tr>
      <w:tr w:rsidR="00952766" w:rsidRPr="00E92CC8" w14:paraId="5DC2314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CB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joyería y bisutería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2B9F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1452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3E0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</w:tr>
      <w:tr w:rsidR="00952766" w:rsidRPr="00E92CC8" w14:paraId="465C5B8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D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1B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D30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2EF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2130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18B9467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B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70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turismo de negocios y eventos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FA2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7519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2DC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</w:tr>
      <w:tr w:rsidR="00952766" w:rsidRPr="00E92CC8" w14:paraId="6BC1CE6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79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industrias creativas y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C08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3AC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B32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</w:tr>
      <w:tr w:rsidR="00952766" w:rsidRPr="00E92CC8" w14:paraId="5560C95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E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5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prendas de vestir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DDC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D0B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613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</w:tr>
      <w:tr w:rsidR="00952766" w:rsidRPr="00E92CC8" w14:paraId="7394178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4D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1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45F9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46A6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2C2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38B0232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comunicación gráfica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0B18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2B98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44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268</w:t>
            </w:r>
          </w:p>
        </w:tc>
      </w:tr>
      <w:tr w:rsidR="00952766" w:rsidRPr="00E92CC8" w14:paraId="6B53374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C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E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gastronomía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EB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E834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4AA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</w:tr>
      <w:tr w:rsidR="00952766" w:rsidRPr="00E92CC8" w14:paraId="5026228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BF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5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para Empresas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Gamers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Regionales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985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09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5A1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7A8B6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4E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31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8E3B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F706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71A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</w:tr>
      <w:tr w:rsidR="00952766" w:rsidRPr="00E92CC8" w14:paraId="7F3D16B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6A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E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de clúster de servicios financieros de Bogotá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988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1AB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A6349C" w14:textId="26A4329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E30A22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6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7A34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SumaSach'a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356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81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C60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</w:tr>
      <w:tr w:rsidR="00952766" w:rsidRPr="00E92CC8" w14:paraId="0D3EF0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53AA66" w14:textId="13670D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Marítimo de Cartagena y Bolívar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CB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77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822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28EF20D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81B3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Petroquímico-Plástico de Cartagena y Bolívar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A06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218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E298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4F58B1A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3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6836" w14:textId="0F4057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1BA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C1C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75A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686A1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4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05D" w14:textId="439271F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derivados lácteos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5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B64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383C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</w:tr>
      <w:tr w:rsidR="00952766" w:rsidRPr="00E92CC8" w14:paraId="1E809C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6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F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Mantenimiento competitivo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3EB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7021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B414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</w:tr>
      <w:tr w:rsidR="00952766" w:rsidRPr="00E92CC8" w14:paraId="521F03A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1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4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Integración del Sector Metalmecánico, Autopartista y Carrocero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596B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71A2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E6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1615F9B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55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5DA" w14:textId="44BC11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Experiencias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724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50A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82557B" w14:textId="44B520D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7153ED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D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E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SUMERTIC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4ED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113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A76" w14:textId="1138A2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A1A1BC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3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86D0" w14:textId="223201F6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Metalmecánico de Manizales y Caldas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C59D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BF69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33B7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</w:tr>
      <w:tr w:rsidR="00952766" w:rsidRPr="00E92CC8" w14:paraId="4F1A5D5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13C362" w14:textId="5F0095E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confección y Moda del Municipio de Riosucio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B7D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E57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020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3F19BD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C3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22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Sugamuxi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E414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843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3045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E5AD8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F1E" w14:textId="5CA170D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Slow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363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6DB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F245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2AF971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B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72C50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FE86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644E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3E1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F40664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DF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50FB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Ganadería Sostenible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DD43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FDF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CC9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4FC65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77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49C" w14:textId="3F80D02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NetworkIT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Clúster TIC del triángulo del café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AE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0A10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951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2F58E2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9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8B2C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 de Alta Calidad del Cauca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49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3347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37BEA" w14:textId="707D47C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E2216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E06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Quinua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84E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746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26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B3BB1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E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AB2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 (piña orgánica)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0773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A3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65E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A784368" w14:textId="77777777" w:rsidTr="00480768">
        <w:trPr>
          <w:trHeight w:val="23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CONFIQUE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896C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E4F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330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7A9DF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C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2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Industrias Creativas y de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3CF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D8F0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7C95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C7F79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2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Manizales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C51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2B4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D56C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EC0B4B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9A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EA64" w14:textId="3CE7E55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alternativo y de bienestar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6F7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A390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951B7" w14:textId="2ECC500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0EFC92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0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E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Lácteos competitivos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8C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7B6E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F0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</w:tr>
      <w:tr w:rsidR="00952766" w:rsidRPr="00E92CC8" w14:paraId="0023AEE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0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8A9" w14:textId="1D0A5B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Proveedores de servicios de marketing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75D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C8A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3AC852" w14:textId="551C03D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62B0C56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2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0BDF29" w14:textId="7A2F5D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cárnico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7D0E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E0D0A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0B2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</w:tr>
      <w:tr w:rsidR="00952766" w:rsidRPr="00E92CC8" w14:paraId="2CD4AC9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A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843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Cafés Especiales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C9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Cundinamarca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ECD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0A2F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0A6304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1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E9E6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Competitividad 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072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0EF4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B9DED3" w14:textId="3E260F0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A12BF7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A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B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Mesa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BE84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E47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7CA6AB" w14:textId="7C7140C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4A16A6F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8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D61" w14:textId="15B01E3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piscícola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5EC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C59D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42A46" w14:textId="5567714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5F8A5D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C6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70B" w14:textId="4A01BB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Clúster de Soporte Competitivo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C877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E6C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BA7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CAD0F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4E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7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E7AA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B4A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CD1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4A387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8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Banafuturo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CCD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53F3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B6DD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0A7DE9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4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85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7527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Café: Taza De Calidad (Taca)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CA1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A1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E0A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952766" w:rsidRPr="00E92CC8" w14:paraId="0E4E869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D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7FD1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F8D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6A4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1FA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B67A41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1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D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Turiscauca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5A95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DB5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CC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3F66F70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Corporación 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CreaTIC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160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566A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725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2372FB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4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56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folclor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55DA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DE99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A670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3C36A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5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001" w14:textId="0F335F4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frutícola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6E0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8DB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DE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B1E5E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A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59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C2C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Chocó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07A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67B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7D55BF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22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A61" w14:textId="02F7993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cultural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631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DF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5ED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71EA2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6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snacks (lácteos y pan de arroz)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C345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06E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1BD2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E1030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C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6498F0" w14:textId="6D704D1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4BE3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C118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35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5FC4E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8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1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358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EFC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097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1635A5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0B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1A3" w14:textId="4BBECD9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Vacacional de la Guajira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BB4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3BB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BC0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42A06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D2D" w14:textId="1B57881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lácteos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10B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DD90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EBEF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6B273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01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6AD96D" w14:textId="0C4A0DA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Agroindustrial Agroalimentario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240E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531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84E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E4709E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F2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DF3" w14:textId="7370610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Folclor y Cultura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BCB4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E0C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F3B3D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EFF374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7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56A8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8CF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838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2921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60BE02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7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D970DC" w14:textId="26C7045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Limón Tahití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BA3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F93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8957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952766" w:rsidRPr="00E92CC8" w14:paraId="1267858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E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DD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Macondo natural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9BFF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67F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87F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D1F30C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B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E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CaféPlus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5EC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78C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DD9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952766" w:rsidRPr="00E92CC8" w14:paraId="293BB75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A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55E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6BC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874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22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8EF9BD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17D3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Alianza con Sabor y Aroma a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7AF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236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C4C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04C9390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8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C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Arcillas competitivas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C07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220B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1C82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232636D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7FF2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Sistema Moda (El Norte de la Moda)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8C5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1FE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1044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</w:tr>
      <w:tr w:rsidR="00952766" w:rsidRPr="00E92CC8" w14:paraId="4022824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2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F2F57C" w14:textId="0E9A000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Cuna del café en Colombia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C07E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E4EA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08940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5C34FAFB" w14:textId="77777777" w:rsidTr="00480768">
        <w:trPr>
          <w:trHeight w:val="17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42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FD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Orinoco 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BFE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51E9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3E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78F9C39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9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E4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Macroclúster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Turístico Oriente - MTO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3F6B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072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CBE4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389361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0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D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Industrias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FF71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4B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81E0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749F47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5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Oil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&amp; Gas de la Orinoquia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C0D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9EB2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318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70EF0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E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B3F4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Muebles del Quindío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6F2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609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46A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6BA60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C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7A2" w14:textId="70B89CD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3E7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62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6B2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CF9CE4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82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B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Ártemis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4E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E68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C87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C2A686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E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6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Construcción. Quindío Construye Verde. Una Iniciativa Sostenible y Sustentable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A6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7B8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D5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  <w:tr w:rsidR="00952766" w:rsidRPr="00E92CC8" w14:paraId="15FED94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1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Kaldia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: Clúster de Cafés Especiales del Quindío.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08D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F96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D5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66DCCF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B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1CA" w14:textId="0D15403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6A3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6CFF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B07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0A9AE7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E8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A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Cafés especiales de Risaralda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B9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AE0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9044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786833D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6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Aeronáutico del Eje Cafetero - CLARE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156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C8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FDF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AB137A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F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F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Federación clúster textil confección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EjeCafetero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264D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E40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80B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A295B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5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5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7665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9099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721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D97702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AF8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A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Adau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F08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900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CC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F76A9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60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8DB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4D315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69C6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58000B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5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4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Mi destino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83E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7D7A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071F1" w14:textId="4F4AB5E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3DEB3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68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C17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DFEE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CB4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952766" w:rsidRPr="00E92CC8" w14:paraId="58ED760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6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FA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27D14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Putumayo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7B44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773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</w:tr>
      <w:tr w:rsidR="00952766" w:rsidRPr="00E92CC8" w14:paraId="4A81B7F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69D" w14:textId="2C75EFC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Sanuq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(antes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Uxartetic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-Clúster TIC del Quindío)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5F7F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7AD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CA9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</w:tr>
      <w:tr w:rsidR="00952766" w:rsidRPr="00E92CC8" w14:paraId="673AF7F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AE9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9F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C773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203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</w:tr>
      <w:tr w:rsidR="00952766" w:rsidRPr="00E92CC8" w14:paraId="05BA17F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5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1CB" w14:textId="0BD0EC2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construcción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DA4C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5171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83BB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0781364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B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0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Salud y Bienestar del Quindío - Destino Vital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4462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273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52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3F211A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00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30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Tumbaga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2DB8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BD6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D301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242032E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B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133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3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Novitas (para el sector BPO/ITO/KPO en Risaralda)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33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01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2E8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6ED8FD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6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D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Risaralda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Comfort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F3F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FFA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854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3B16D98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CD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AAF83" w14:textId="74A294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6BFC4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15A2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0EC134" w14:textId="3440C1C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84883A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B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0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Federación Clúster Turístico del Eje Cafetero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C26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7D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454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5CEBAE0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D9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9D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IREC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7DE0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107B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B9E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C71E4A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F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Corporación Clúster Turístico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Seaflower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STCC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0A8F3B" w14:textId="682A2D8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312D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B6F4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0B2681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E18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642" w14:textId="477D93B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Kryiol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Music 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F4963" w14:textId="63471A6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33C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2066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2EDCC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9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98B" w14:textId="7E21A5A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 Corporativo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2E8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129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0FF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519F8A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3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9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9F1B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8A9B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BFA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C5C4A6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1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5E79B5" w14:textId="50CD8F0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Estrategia Clúster de la Cámara de Comercio de Ibagué: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FCC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CC8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35A0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7316B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E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3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Cafénix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cafés de calidad suprema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19E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1A16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CB6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</w:tr>
      <w:tr w:rsidR="00952766" w:rsidRPr="00E92CC8" w14:paraId="14A158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40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30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Bienes y Servicios a la Industria Petrolera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89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B79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5602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446C1E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5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textil - Confección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6A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EAC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1FA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F6BBEC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8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1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E93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7607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D68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375AFC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7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AE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Belleza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01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7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2C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4AB5ED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61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1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99E8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3AF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227A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B5EB9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F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F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Urbano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7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EED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2EC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FE3948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C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4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Macrosnacks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0D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A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F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40A40B9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6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Proteína 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3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</w:tr>
      <w:tr w:rsidR="00952766" w:rsidRPr="00E92CC8" w14:paraId="4B2A4BE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7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6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Sistema moda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9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3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6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</w:tr>
      <w:tr w:rsidR="00952766" w:rsidRPr="00E92CC8" w14:paraId="7B3F263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8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F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Empresarios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CA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E3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42BC50" w14:textId="7376EBC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7A29F4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3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B29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Golfo de Morrosquillo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35EA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2ED6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19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3EE49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5F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Tecnológico del Tolima-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C86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06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861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</w:tr>
      <w:tr w:rsidR="00952766" w:rsidRPr="00E92CC8" w14:paraId="4A318D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86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9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Tabebuia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Turismo y Cultura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35F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6E7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5DF2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173</w:t>
            </w:r>
          </w:p>
        </w:tc>
      </w:tr>
      <w:tr w:rsidR="00952766" w:rsidRPr="00E92CC8" w14:paraId="70B79D4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2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F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4536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8A1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5F2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0DB384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A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57A7" w14:textId="3E7BF25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D77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Caquetá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EF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EEC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548AF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F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5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48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C3C6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9ABD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D2C570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48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722C" w14:textId="6D5CFB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Experiencias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6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13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3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177</w:t>
            </w:r>
          </w:p>
        </w:tc>
      </w:tr>
      <w:tr w:rsidR="00952766" w:rsidRPr="00E92CC8" w14:paraId="23CBF37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0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98E9" w14:textId="29E104B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Energía Inteligente (antes bioenergía y energía eléctrica del sur occidente colombiano)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D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4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D9F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A30EE9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E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C0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Excelencia clínica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616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93A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383306" w14:paraId="225CCEF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0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9B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PacifiTIC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 Plataforma para la aceleración de la competitividad, la innovación, la formación y la investigación del Sector TIC de la región pacífico de Colombia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8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D401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A10C2C" w14:textId="77777777" w:rsidR="00952766" w:rsidRPr="00383306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</w:tbl>
    <w:p w14:paraId="2603CE7B" w14:textId="354A256E" w:rsidR="00254EBF" w:rsidRPr="00254EBF" w:rsidRDefault="00254EBF" w:rsidP="00A16AEE">
      <w:pPr>
        <w:spacing w:after="0" w:line="240" w:lineRule="auto"/>
        <w:ind w:right="-93"/>
        <w:jc w:val="both"/>
        <w:rPr>
          <w:rFonts w:asciiTheme="majorHAnsi" w:hAnsiTheme="majorHAnsi" w:cs="Arial"/>
          <w:bCs/>
          <w:sz w:val="18"/>
          <w:szCs w:val="18"/>
        </w:rPr>
      </w:pPr>
      <w:r w:rsidRPr="00254EBF">
        <w:rPr>
          <w:rFonts w:asciiTheme="majorHAnsi" w:hAnsiTheme="majorHAnsi" w:cs="Arial"/>
          <w:bCs/>
          <w:sz w:val="18"/>
          <w:szCs w:val="18"/>
        </w:rPr>
        <w:t>FUENTE: MinCIT – Red Clúster SSME</w:t>
      </w:r>
    </w:p>
    <w:p w14:paraId="07891228" w14:textId="77777777" w:rsidR="0070075A" w:rsidRDefault="0070075A" w:rsidP="00A16AEE">
      <w:pPr>
        <w:spacing w:after="0" w:line="240" w:lineRule="auto"/>
        <w:ind w:right="-93"/>
        <w:jc w:val="both"/>
        <w:rPr>
          <w:rFonts w:asciiTheme="majorHAnsi" w:hAnsiTheme="majorHAnsi" w:cs="Arial"/>
          <w:sz w:val="14"/>
          <w:szCs w:val="14"/>
        </w:rPr>
      </w:pPr>
    </w:p>
    <w:p w14:paraId="6498A306" w14:textId="7560318A" w:rsidR="003E536B" w:rsidRPr="000E7FF4" w:rsidRDefault="003E536B" w:rsidP="000E7FF4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4746C5">
        <w:rPr>
          <w:rFonts w:asciiTheme="majorHAnsi" w:hAnsiTheme="majorHAnsi" w:cs="Arial"/>
          <w:b/>
        </w:rPr>
        <w:t xml:space="preserve">NOTA </w:t>
      </w:r>
      <w:r w:rsidR="004940BF">
        <w:rPr>
          <w:rFonts w:asciiTheme="majorHAnsi" w:hAnsiTheme="majorHAnsi" w:cs="Arial"/>
          <w:b/>
        </w:rPr>
        <w:t>1</w:t>
      </w:r>
      <w:r w:rsidRPr="004746C5">
        <w:rPr>
          <w:rFonts w:asciiTheme="majorHAnsi" w:hAnsiTheme="majorHAnsi" w:cs="Arial"/>
          <w:b/>
        </w:rPr>
        <w:t>:</w:t>
      </w:r>
      <w:r w:rsidR="00383306">
        <w:rPr>
          <w:rFonts w:asciiTheme="majorHAnsi" w:hAnsiTheme="majorHAnsi" w:cs="Arial"/>
          <w:b/>
        </w:rPr>
        <w:t xml:space="preserve"> </w:t>
      </w:r>
      <w:r w:rsidR="00383306" w:rsidRPr="00383306">
        <w:rPr>
          <w:rFonts w:asciiTheme="majorHAnsi" w:hAnsiTheme="majorHAnsi" w:cs="Arial"/>
          <w:bCs/>
        </w:rPr>
        <w:t>L</w:t>
      </w:r>
      <w:r w:rsidR="000E7FF4">
        <w:rPr>
          <w:rFonts w:asciiTheme="majorHAnsi" w:hAnsiTheme="majorHAnsi" w:cs="Arial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4746C5" w:rsidRDefault="004C702B" w:rsidP="00A16AEE">
      <w:pPr>
        <w:pStyle w:val="Prrafodelista"/>
        <w:spacing w:line="240" w:lineRule="auto"/>
        <w:ind w:left="0"/>
        <w:rPr>
          <w:rFonts w:asciiTheme="majorHAnsi" w:hAnsiTheme="majorHAnsi" w:cs="Arial"/>
        </w:rPr>
      </w:pPr>
    </w:p>
    <w:p w14:paraId="5CFC6BFF" w14:textId="5ACCA7A8" w:rsidR="004C702B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cs="Arial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REGISTRO EN EL SSME</w:t>
      </w:r>
    </w:p>
    <w:p w14:paraId="7848C3A0" w14:textId="77777777" w:rsidR="000E7FF4" w:rsidRPr="000E7FF4" w:rsidRDefault="000E7FF4" w:rsidP="000E7FF4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/>
          <w:u w:val="single"/>
        </w:rPr>
      </w:pPr>
    </w:p>
    <w:p w14:paraId="3C9773FC" w14:textId="592BEF65" w:rsidR="00325DE9" w:rsidRDefault="00325DE9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Para realizar el registro y/o actualización en el Sistema</w:t>
      </w:r>
      <w:r w:rsidRPr="004746C5">
        <w:rPr>
          <w:rFonts w:asciiTheme="majorHAnsi" w:hAnsiTheme="majorHAnsi" w:cs="Arial"/>
          <w:bCs/>
        </w:rPr>
        <w:t xml:space="preserve"> de Seguimiento, Medición y Evaluación (SSME) de las iniciativas clúster en Colombia, realizado por MinCIT y Red Clúster Colombia, </w:t>
      </w:r>
      <w:r>
        <w:rPr>
          <w:rFonts w:asciiTheme="majorHAnsi" w:hAnsiTheme="majorHAnsi" w:cs="Arial"/>
          <w:bCs/>
        </w:rPr>
        <w:t xml:space="preserve">deberá seguir los </w:t>
      </w:r>
      <w:r>
        <w:rPr>
          <w:rFonts w:asciiTheme="majorHAnsi" w:hAnsiTheme="majorHAnsi" w:cs="Arial"/>
          <w:bCs/>
        </w:rPr>
        <w:lastRenderedPageBreak/>
        <w:t>siguientes pasos</w:t>
      </w:r>
      <w:r w:rsidR="000E7FF4">
        <w:rPr>
          <w:rFonts w:asciiTheme="majorHAnsi" w:hAnsiTheme="majorHAnsi" w:cs="Arial"/>
          <w:bCs/>
        </w:rPr>
        <w:t xml:space="preserve">. </w:t>
      </w:r>
      <w:r w:rsidR="000E7FF4" w:rsidRPr="000E7FF4">
        <w:rPr>
          <w:rFonts w:asciiTheme="majorHAnsi" w:hAnsiTheme="majorHAnsi" w:cs="Arial"/>
          <w:b/>
          <w:i/>
          <w:iCs/>
        </w:rPr>
        <w:t xml:space="preserve">Esta </w:t>
      </w:r>
      <w:r w:rsidR="00D130DA">
        <w:rPr>
          <w:rFonts w:asciiTheme="majorHAnsi" w:hAnsiTheme="majorHAnsi" w:cs="Arial"/>
          <w:b/>
          <w:i/>
          <w:iCs/>
        </w:rPr>
        <w:t>actualización</w:t>
      </w:r>
      <w:r w:rsidR="000E7FF4" w:rsidRPr="000E7FF4">
        <w:rPr>
          <w:rFonts w:asciiTheme="majorHAnsi" w:hAnsiTheme="majorHAnsi" w:cs="Arial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asciiTheme="majorHAnsi" w:hAnsiTheme="majorHAnsi" w:cs="Arial"/>
          <w:bCs/>
        </w:rPr>
        <w:t>, sin embargo, será un insumo calificable para futuras convocatorias</w:t>
      </w:r>
      <w:r>
        <w:rPr>
          <w:rFonts w:asciiTheme="majorHAnsi" w:hAnsiTheme="majorHAnsi" w:cs="Arial"/>
          <w:bCs/>
        </w:rPr>
        <w:t>:</w:t>
      </w:r>
    </w:p>
    <w:p w14:paraId="2E5DFFD7" w14:textId="672CA4D5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6BC7564" w14:textId="6320A82A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noProof/>
        </w:rPr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5E05B3">
        <w:rPr>
          <w:rFonts w:asciiTheme="majorHAnsi" w:hAnsiTheme="majorHAnsi" w:cs="Arial"/>
          <w:bCs/>
          <w:i/>
          <w:iCs/>
          <w:sz w:val="18"/>
          <w:szCs w:val="18"/>
        </w:rPr>
        <w:t>Imagen 1: Proceso de inscripción a la Red Clúster Colombia</w:t>
      </w:r>
    </w:p>
    <w:p w14:paraId="3EDA32E2" w14:textId="53DEE9BB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33374AD" w14:textId="580FDA20" w:rsidR="000E7FF4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732FF030" w14:textId="4E50BB41" w:rsidR="000E7FF4" w:rsidRPr="004746C5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5E05B3">
        <w:rPr>
          <w:rFonts w:asciiTheme="majorHAnsi" w:hAnsiTheme="majorHAnsi" w:cs="Arial"/>
          <w:b/>
        </w:rPr>
        <w:t>NOTA:</w:t>
      </w:r>
      <w:r>
        <w:rPr>
          <w:rFonts w:asciiTheme="majorHAnsi" w:hAnsiTheme="majorHAnsi" w:cs="Arial"/>
          <w:bCs/>
        </w:rPr>
        <w:t xml:space="preserve"> Para </w:t>
      </w:r>
      <w:r w:rsidR="00817C94">
        <w:rPr>
          <w:rFonts w:asciiTheme="majorHAnsi" w:hAnsiTheme="majorHAnsi" w:cs="Arial"/>
          <w:bCs/>
        </w:rPr>
        <w:t>más información</w:t>
      </w:r>
      <w:r>
        <w:rPr>
          <w:rFonts w:asciiTheme="majorHAnsi" w:hAnsiTheme="majorHAnsi" w:cs="Arial"/>
          <w:bCs/>
        </w:rPr>
        <w:t xml:space="preserve"> comunicarse con </w:t>
      </w:r>
      <w:hyperlink r:id="rId11" w:history="1">
        <w:r w:rsidR="005E05B3" w:rsidRPr="00DC227F">
          <w:rPr>
            <w:rStyle w:val="Hipervnculo"/>
            <w:rFonts w:asciiTheme="majorHAnsi" w:hAnsiTheme="majorHAnsi" w:cs="Arial"/>
            <w:bCs/>
          </w:rPr>
          <w:t>mmorales@confecamaras.org.co</w:t>
        </w:r>
      </w:hyperlink>
    </w:p>
    <w:p w14:paraId="4A8DCA51" w14:textId="77777777" w:rsidR="00325DE9" w:rsidRPr="004746C5" w:rsidRDefault="00325DE9" w:rsidP="00A16AEE">
      <w:pPr>
        <w:spacing w:line="240" w:lineRule="auto"/>
        <w:rPr>
          <w:rFonts w:asciiTheme="majorHAnsi" w:hAnsiTheme="majorHAnsi" w:cs="Arial"/>
        </w:rPr>
      </w:pPr>
    </w:p>
    <w:sectPr w:rsidR="00325DE9" w:rsidRPr="004746C5" w:rsidSect="00C44FE5">
      <w:headerReference w:type="default" r:id="rId12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A16A" w14:textId="77777777" w:rsidR="000C67E6" w:rsidRDefault="000C67E6" w:rsidP="00C44FE5">
      <w:pPr>
        <w:spacing w:after="0" w:line="240" w:lineRule="auto"/>
      </w:pPr>
      <w:r>
        <w:separator/>
      </w:r>
    </w:p>
  </w:endnote>
  <w:endnote w:type="continuationSeparator" w:id="0">
    <w:p w14:paraId="75982183" w14:textId="77777777" w:rsidR="000C67E6" w:rsidRDefault="000C67E6" w:rsidP="00C44FE5">
      <w:pPr>
        <w:spacing w:after="0" w:line="240" w:lineRule="auto"/>
      </w:pPr>
      <w:r>
        <w:continuationSeparator/>
      </w:r>
    </w:p>
  </w:endnote>
  <w:endnote w:type="continuationNotice" w:id="1">
    <w:p w14:paraId="0F480B3A" w14:textId="77777777" w:rsidR="000C67E6" w:rsidRDefault="000C6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D340" w14:textId="77777777" w:rsidR="000C67E6" w:rsidRDefault="000C67E6" w:rsidP="00C44FE5">
      <w:pPr>
        <w:spacing w:after="0" w:line="240" w:lineRule="auto"/>
      </w:pPr>
      <w:r>
        <w:separator/>
      </w:r>
    </w:p>
  </w:footnote>
  <w:footnote w:type="continuationSeparator" w:id="0">
    <w:p w14:paraId="47B369CF" w14:textId="77777777" w:rsidR="000C67E6" w:rsidRDefault="000C67E6" w:rsidP="00C44FE5">
      <w:pPr>
        <w:spacing w:after="0" w:line="240" w:lineRule="auto"/>
      </w:pPr>
      <w:r>
        <w:continuationSeparator/>
      </w:r>
    </w:p>
  </w:footnote>
  <w:footnote w:type="continuationNotice" w:id="1">
    <w:p w14:paraId="1491C446" w14:textId="77777777" w:rsidR="000C67E6" w:rsidRDefault="000C6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1E1" w14:textId="16F1BCC7" w:rsidR="000E7FF4" w:rsidRDefault="00EE179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E3CCD3" wp14:editId="0303E851">
          <wp:simplePos x="0" y="0"/>
          <wp:positionH relativeFrom="column">
            <wp:posOffset>4444365</wp:posOffset>
          </wp:positionH>
          <wp:positionV relativeFrom="paragraph">
            <wp:posOffset>-247015</wp:posOffset>
          </wp:positionV>
          <wp:extent cx="1181100" cy="767715"/>
          <wp:effectExtent l="0" t="0" r="0" b="0"/>
          <wp:wrapNone/>
          <wp:docPr id="3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1E1FD36" wp14:editId="0CB740EE">
          <wp:simplePos x="0" y="0"/>
          <wp:positionH relativeFrom="column">
            <wp:posOffset>-3175</wp:posOffset>
          </wp:positionH>
          <wp:positionV relativeFrom="paragraph">
            <wp:posOffset>-116205</wp:posOffset>
          </wp:positionV>
          <wp:extent cx="1771650" cy="636998"/>
          <wp:effectExtent l="0" t="0" r="0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6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08659644">
    <w:abstractNumId w:val="7"/>
  </w:num>
  <w:num w:numId="2" w16cid:durableId="412749707">
    <w:abstractNumId w:val="4"/>
  </w:num>
  <w:num w:numId="3" w16cid:durableId="1762294902">
    <w:abstractNumId w:val="0"/>
  </w:num>
  <w:num w:numId="4" w16cid:durableId="1137836726">
    <w:abstractNumId w:val="3"/>
  </w:num>
  <w:num w:numId="5" w16cid:durableId="761990379">
    <w:abstractNumId w:val="2"/>
  </w:num>
  <w:num w:numId="6" w16cid:durableId="430008836">
    <w:abstractNumId w:val="5"/>
  </w:num>
  <w:num w:numId="7" w16cid:durableId="420680396">
    <w:abstractNumId w:val="1"/>
  </w:num>
  <w:num w:numId="8" w16cid:durableId="1290626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C2327"/>
    <w:rsid w:val="000C47F0"/>
    <w:rsid w:val="000C67E6"/>
    <w:rsid w:val="000E7FF4"/>
    <w:rsid w:val="000F31B2"/>
    <w:rsid w:val="00110F4A"/>
    <w:rsid w:val="00146543"/>
    <w:rsid w:val="001907A5"/>
    <w:rsid w:val="0019281A"/>
    <w:rsid w:val="001C269D"/>
    <w:rsid w:val="00210311"/>
    <w:rsid w:val="00244913"/>
    <w:rsid w:val="002533DF"/>
    <w:rsid w:val="00254EBF"/>
    <w:rsid w:val="002C5696"/>
    <w:rsid w:val="002E4AF1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3F4304"/>
    <w:rsid w:val="00407278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37771"/>
    <w:rsid w:val="00660A42"/>
    <w:rsid w:val="006E7D67"/>
    <w:rsid w:val="0070075A"/>
    <w:rsid w:val="00701674"/>
    <w:rsid w:val="00736D05"/>
    <w:rsid w:val="00817C94"/>
    <w:rsid w:val="00843632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A16AEE"/>
    <w:rsid w:val="00A30A8F"/>
    <w:rsid w:val="00A64F56"/>
    <w:rsid w:val="00A6795B"/>
    <w:rsid w:val="00A87051"/>
    <w:rsid w:val="00B46ED5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EE1797"/>
    <w:rsid w:val="00F64B82"/>
    <w:rsid w:val="00F94CFF"/>
    <w:rsid w:val="00FC6137"/>
    <w:rsid w:val="00FC7389"/>
    <w:rsid w:val="00FD5599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orales@confecamaras.org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47971-E0B4-40F9-A4A1-101637E85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19F7D-69F2-4576-8421-9220EB0A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4</cp:revision>
  <dcterms:created xsi:type="dcterms:W3CDTF">2022-07-05T22:28:00Z</dcterms:created>
  <dcterms:modified xsi:type="dcterms:W3CDTF">2022-07-06T20:04:00Z</dcterms:modified>
</cp:coreProperties>
</file>