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0146" w14:textId="6C0DE0B6" w:rsidR="00ED7A30" w:rsidRPr="00ED7A30" w:rsidRDefault="00ED7A30" w:rsidP="00ED7A30">
      <w:pPr>
        <w:autoSpaceDE w:val="0"/>
        <w:autoSpaceDN w:val="0"/>
        <w:adjustRightInd w:val="0"/>
        <w:spacing w:after="0"/>
        <w:contextualSpacing/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1CD293E2">
        <w:rPr>
          <w:rFonts w:ascii="Segoe UI Light" w:hAnsi="Segoe UI Light" w:cs="Segoe UI Light"/>
          <w:b/>
          <w:bCs/>
          <w:sz w:val="22"/>
          <w:szCs w:val="22"/>
        </w:rPr>
        <w:t>TÉRMINOS DE INVITACIÓN MODELO DE ANAL</w:t>
      </w:r>
      <w:r w:rsidR="000E47A9">
        <w:rPr>
          <w:rFonts w:ascii="Segoe UI Light" w:hAnsi="Segoe UI Light" w:cs="Segoe UI Light"/>
          <w:b/>
          <w:bCs/>
          <w:sz w:val="22"/>
          <w:szCs w:val="22"/>
        </w:rPr>
        <w:t>Í</w:t>
      </w:r>
      <w:r w:rsidRPr="1CD293E2">
        <w:rPr>
          <w:rFonts w:ascii="Segoe UI Light" w:hAnsi="Segoe UI Light" w:cs="Segoe UI Light"/>
          <w:b/>
          <w:bCs/>
          <w:sz w:val="22"/>
          <w:szCs w:val="22"/>
        </w:rPr>
        <w:t>TICA DE CLIENTE</w:t>
      </w:r>
      <w:r w:rsidR="77262E78" w:rsidRPr="1CD293E2">
        <w:rPr>
          <w:rFonts w:ascii="Segoe UI Light" w:hAnsi="Segoe UI Light" w:cs="Segoe UI Light"/>
          <w:b/>
          <w:bCs/>
          <w:sz w:val="22"/>
          <w:szCs w:val="22"/>
        </w:rPr>
        <w:t>S</w:t>
      </w:r>
    </w:p>
    <w:p w14:paraId="3D54BEC2" w14:textId="34D592D9" w:rsidR="00862FE8" w:rsidRPr="00ED7A30" w:rsidRDefault="00ED7A30" w:rsidP="00ED7A30">
      <w:pPr>
        <w:autoSpaceDE w:val="0"/>
        <w:autoSpaceDN w:val="0"/>
        <w:adjustRightInd w:val="0"/>
        <w:spacing w:after="0"/>
        <w:contextualSpacing/>
        <w:jc w:val="center"/>
        <w:rPr>
          <w:rFonts w:ascii="Segoe UI Light" w:hAnsi="Segoe UI Light" w:cs="Segoe UI Light"/>
          <w:b/>
          <w:bCs/>
          <w:sz w:val="22"/>
          <w:szCs w:val="22"/>
        </w:rPr>
      </w:pPr>
      <w:r w:rsidRPr="1735FD7A">
        <w:rPr>
          <w:rFonts w:ascii="Segoe UI Light" w:hAnsi="Segoe UI Light" w:cs="Segoe UI Light"/>
          <w:b/>
          <w:bCs/>
          <w:sz w:val="22"/>
          <w:szCs w:val="22"/>
        </w:rPr>
        <w:t>Anexo No. 2 Requerimientos Funcionales</w:t>
      </w:r>
    </w:p>
    <w:p w14:paraId="2D086637" w14:textId="77777777" w:rsidR="00ED7A30" w:rsidRPr="00ED7A30" w:rsidRDefault="00ED7A30" w:rsidP="00ED7A30">
      <w:pPr>
        <w:pStyle w:val="NormalWeb"/>
        <w:contextualSpacing/>
        <w:jc w:val="both"/>
        <w:rPr>
          <w:rStyle w:val="normaltextrun"/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419"/>
        </w:rPr>
      </w:pPr>
    </w:p>
    <w:p w14:paraId="3610FACC" w14:textId="08F244F0" w:rsidR="00ED7A30" w:rsidRPr="00ED7A30" w:rsidRDefault="00ED7A30" w:rsidP="00ED7A30">
      <w:pPr>
        <w:pStyle w:val="NormalWeb"/>
        <w:contextualSpacing/>
        <w:jc w:val="both"/>
        <w:rPr>
          <w:rFonts w:ascii="Segoe UI Light" w:hAnsi="Segoe UI Light" w:cs="Segoe UI Light"/>
          <w:sz w:val="22"/>
          <w:szCs w:val="22"/>
          <w:lang w:eastAsia="es-CO"/>
        </w:rPr>
      </w:pPr>
      <w:r w:rsidRPr="00ED7A30">
        <w:rPr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CO"/>
        </w:rPr>
        <w:t xml:space="preserve">A continuación, se describen las necesidades de la Fiduciaria para la </w:t>
      </w:r>
      <w:r w:rsidRPr="00ED7A30">
        <w:rPr>
          <w:rFonts w:ascii="Segoe UI Light" w:hAnsi="Segoe UI Light" w:cs="Segoe UI Light"/>
          <w:sz w:val="22"/>
          <w:szCs w:val="22"/>
          <w:lang w:eastAsia="es-CO"/>
        </w:rPr>
        <w:t>implementación de dos modelos de analítica avanzada que permitan predecir el riesgo de deserción y segmenta</w:t>
      </w:r>
      <w:r w:rsidRPr="00ED7A30" w:rsidDel="00503AE1">
        <w:rPr>
          <w:rFonts w:ascii="Segoe UI Light" w:hAnsi="Segoe UI Light" w:cs="Segoe UI Light"/>
          <w:sz w:val="22"/>
          <w:szCs w:val="22"/>
          <w:lang w:eastAsia="es-CO"/>
        </w:rPr>
        <w:t xml:space="preserve">r </w:t>
      </w:r>
      <w:r w:rsidRPr="00ED7A30">
        <w:rPr>
          <w:rFonts w:ascii="Segoe UI Light" w:hAnsi="Segoe UI Light" w:cs="Segoe UI Light"/>
          <w:sz w:val="22"/>
          <w:szCs w:val="22"/>
          <w:lang w:eastAsia="es-CO"/>
        </w:rPr>
        <w:t>a los clientes con el fin de desarrollar acciones personalizadas que favorezcan la fidelización y la mejora continua de los servicios</w:t>
      </w:r>
    </w:p>
    <w:p w14:paraId="39DC22E3" w14:textId="77777777" w:rsidR="00ED7A30" w:rsidRPr="00ED7A30" w:rsidRDefault="00ED7A30" w:rsidP="00ED7A30">
      <w:pPr>
        <w:pStyle w:val="NormalWeb"/>
        <w:contextualSpacing/>
        <w:jc w:val="both"/>
        <w:rPr>
          <w:rFonts w:ascii="Segoe UI Light" w:hAnsi="Segoe UI Light" w:cs="Segoe UI Light"/>
          <w:sz w:val="22"/>
          <w:szCs w:val="22"/>
          <w:lang w:eastAsia="es-CO"/>
        </w:rPr>
      </w:pPr>
    </w:p>
    <w:p w14:paraId="4062E140" w14:textId="0C006AF9" w:rsidR="00ED7A30" w:rsidRPr="00ED7A30" w:rsidRDefault="00ED7A30" w:rsidP="00ED7A30">
      <w:pPr>
        <w:pStyle w:val="NormalWeb"/>
        <w:contextualSpacing/>
        <w:jc w:val="both"/>
        <w:rPr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CO"/>
        </w:rPr>
      </w:pPr>
      <w:r w:rsidRPr="00ED7A30">
        <w:rPr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CO"/>
        </w:rPr>
        <w:t>Sin perjuicio alguno de requerir determinar con mayor detalle cada uno de los requerimientos aquí descritos de forma conjunta con el proveedor seleccionado</w:t>
      </w:r>
    </w:p>
    <w:p w14:paraId="0FCB1AC1" w14:textId="77777777" w:rsidR="00ED7A30" w:rsidRPr="00ED7A30" w:rsidRDefault="00ED7A30" w:rsidP="00ED7A30">
      <w:pPr>
        <w:pStyle w:val="NormalWeb"/>
        <w:contextualSpacing/>
        <w:jc w:val="both"/>
        <w:rPr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CO"/>
        </w:rPr>
      </w:pPr>
    </w:p>
    <w:p w14:paraId="65D8FBC6" w14:textId="66DBB452" w:rsidR="00ED7A30" w:rsidRPr="00ED7A30" w:rsidRDefault="00ED7A30" w:rsidP="00731AED">
      <w:pPr>
        <w:pStyle w:val="NormalWeb"/>
        <w:contextualSpacing/>
        <w:jc w:val="both"/>
        <w:rPr>
          <w:rFonts w:ascii="Segoe UI Light" w:hAnsi="Segoe UI Light" w:cs="Segoe UI Light"/>
          <w:b/>
          <w:bCs/>
          <w:color w:val="000000"/>
          <w:sz w:val="22"/>
          <w:szCs w:val="22"/>
          <w:shd w:val="clear" w:color="auto" w:fill="FFFFFF"/>
          <w:lang w:val="es-CO"/>
        </w:rPr>
      </w:pPr>
      <w:r w:rsidRPr="00ED7A30">
        <w:rPr>
          <w:rFonts w:ascii="Segoe UI Light" w:hAnsi="Segoe UI Light" w:cs="Segoe UI Light"/>
          <w:b/>
          <w:bCs/>
          <w:color w:val="000000"/>
          <w:sz w:val="22"/>
          <w:szCs w:val="22"/>
          <w:shd w:val="clear" w:color="auto" w:fill="FFFFFF"/>
          <w:lang w:val="es-CO"/>
        </w:rPr>
        <w:t>Requerimientos</w:t>
      </w:r>
      <w:r w:rsidR="00141329">
        <w:rPr>
          <w:rFonts w:ascii="Segoe UI Light" w:hAnsi="Segoe UI Light" w:cs="Segoe UI Light"/>
          <w:b/>
          <w:bCs/>
          <w:color w:val="000000"/>
          <w:sz w:val="22"/>
          <w:szCs w:val="22"/>
          <w:shd w:val="clear" w:color="auto" w:fill="FFFFFF"/>
          <w:lang w:val="es-CO"/>
        </w:rPr>
        <w:t xml:space="preserve"> Funcionales</w:t>
      </w:r>
      <w:r w:rsidRPr="00ED7A30">
        <w:rPr>
          <w:rFonts w:ascii="Segoe UI Light" w:hAnsi="Segoe UI Light" w:cs="Segoe UI Light"/>
          <w:b/>
          <w:bCs/>
          <w:color w:val="000000"/>
          <w:sz w:val="22"/>
          <w:szCs w:val="22"/>
          <w:shd w:val="clear" w:color="auto" w:fill="FFFFFF"/>
          <w:lang w:val="es-CO"/>
        </w:rPr>
        <w:t>:</w:t>
      </w:r>
    </w:p>
    <w:p w14:paraId="0E4B37C8" w14:textId="77777777" w:rsidR="00ED7A30" w:rsidRPr="00ED7A30" w:rsidRDefault="00ED7A30" w:rsidP="00ED7A30">
      <w:pPr>
        <w:pStyle w:val="NormalWeb"/>
        <w:contextualSpacing/>
        <w:jc w:val="both"/>
        <w:rPr>
          <w:rFonts w:ascii="Segoe UI Light" w:hAnsi="Segoe UI Light" w:cs="Segoe UI Light"/>
          <w:color w:val="000000"/>
          <w:sz w:val="22"/>
          <w:szCs w:val="22"/>
          <w:shd w:val="clear" w:color="auto" w:fill="FFFFFF"/>
          <w:lang w:val="es-CO"/>
        </w:rPr>
      </w:pPr>
    </w:p>
    <w:p w14:paraId="41978802" w14:textId="28E6402E" w:rsidR="00ED7A30" w:rsidRPr="00731AED" w:rsidRDefault="00ED7A30" w:rsidP="00731AED">
      <w:pPr>
        <w:pStyle w:val="Prrafodelista"/>
        <w:numPr>
          <w:ilvl w:val="0"/>
          <w:numId w:val="18"/>
        </w:numPr>
        <w:rPr>
          <w:rFonts w:ascii="Segoe UI Light" w:hAnsi="Segoe UI Light" w:cs="Segoe UI Light"/>
          <w:b/>
          <w:bCs/>
          <w:sz w:val="22"/>
          <w:szCs w:val="22"/>
        </w:rPr>
      </w:pPr>
      <w:r w:rsidRPr="00731AED">
        <w:rPr>
          <w:rFonts w:ascii="Segoe UI Light" w:hAnsi="Segoe UI Light" w:cs="Segoe UI Light"/>
          <w:b/>
          <w:bCs/>
          <w:sz w:val="22"/>
          <w:szCs w:val="22"/>
        </w:rPr>
        <w:t>Recopilación y Análisis de Datos:</w:t>
      </w:r>
    </w:p>
    <w:p w14:paraId="6D498DE4" w14:textId="135E9A26" w:rsidR="00ED7A30" w:rsidRPr="00ED7A30" w:rsidRDefault="00ED7A30" w:rsidP="00ED7A30">
      <w:pPr>
        <w:pStyle w:val="Prrafodelista"/>
        <w:ind w:left="0"/>
        <w:rPr>
          <w:rFonts w:ascii="Segoe UI Light" w:hAnsi="Segoe UI Light" w:cs="Segoe UI Light"/>
          <w:sz w:val="22"/>
          <w:szCs w:val="22"/>
        </w:rPr>
      </w:pPr>
    </w:p>
    <w:p w14:paraId="1F3D8090" w14:textId="0C258FCF" w:rsidR="65A3A38C" w:rsidRDefault="65A3A38C" w:rsidP="00731AED">
      <w:pPr>
        <w:pStyle w:val="Prrafodelista"/>
        <w:numPr>
          <w:ilvl w:val="1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1505EB1">
        <w:rPr>
          <w:rFonts w:ascii="Segoe UI Light" w:hAnsi="Segoe UI Light" w:cs="Segoe UI Light"/>
          <w:sz w:val="22"/>
          <w:szCs w:val="22"/>
        </w:rPr>
        <w:t xml:space="preserve">Inventario de fuentes necesarias para construcción de dos modelos analíticos, uno descriptivo y enfocado a la segmentación, arquetipos y valor de clientes y otro predictivo enfocado a predecir la fuga o cancelación de clientes.  </w:t>
      </w:r>
    </w:p>
    <w:p w14:paraId="458BD0C8" w14:textId="77777777" w:rsidR="00ED7A30" w:rsidRPr="00ED7A30" w:rsidRDefault="00ED7A30" w:rsidP="00731AED">
      <w:pPr>
        <w:pStyle w:val="Prrafodelista"/>
        <w:numPr>
          <w:ilvl w:val="1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7A30">
        <w:rPr>
          <w:rFonts w:ascii="Segoe UI Light" w:hAnsi="Segoe UI Light" w:cs="Segoe UI Light"/>
          <w:sz w:val="22"/>
          <w:szCs w:val="22"/>
        </w:rPr>
        <w:t>Recopilación y análisis de datos históricos y actuales sobre los diferentes momentos de interacción de los clientes con FIDUCOLDEX (ej. vinculación e inversión), incluyendo la información disponible en diversas fuentes estructuradas y semiestructuradas, sobre personas o entidades clientes y aquellas que ya no son clientes.</w:t>
      </w:r>
    </w:p>
    <w:p w14:paraId="1FD55A7B" w14:textId="77777777" w:rsidR="00ED7A30" w:rsidRPr="00ED7A30" w:rsidRDefault="00ED7A30" w:rsidP="00731AED">
      <w:pPr>
        <w:pStyle w:val="Prrafodelista"/>
        <w:numPr>
          <w:ilvl w:val="1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7A30">
        <w:rPr>
          <w:rFonts w:ascii="Segoe UI Light" w:hAnsi="Segoe UI Light" w:cs="Segoe UI Light"/>
          <w:sz w:val="22"/>
          <w:szCs w:val="22"/>
        </w:rPr>
        <w:t xml:space="preserve">Integración de datos provenientes de: </w:t>
      </w:r>
    </w:p>
    <w:p w14:paraId="56FCE1A5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Bases de datos de sistemas transaccionales y relacionales de la fiduciaria</w:t>
      </w:r>
    </w:p>
    <w:p w14:paraId="3E69634A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Reporte de clientes vinculados con registros de usuarios activos y retirados (Formato Excel)</w:t>
      </w:r>
    </w:p>
    <w:p w14:paraId="6C12DA62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Reporte de datos agregados de los clientes</w:t>
      </w:r>
    </w:p>
    <w:p w14:paraId="2A50CCE7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Base de PQRSDF registradas en la Fiduciaria (Formato Excel)</w:t>
      </w:r>
    </w:p>
    <w:p w14:paraId="78D17196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Reporte Transaccional de los clientes</w:t>
      </w:r>
    </w:p>
    <w:p w14:paraId="15FF8620" w14:textId="77777777" w:rsidR="00ED7A30" w:rsidRPr="00ED7A30" w:rsidRDefault="00ED7A30" w:rsidP="00731AED">
      <w:pPr>
        <w:pStyle w:val="xmsolistparagraph"/>
        <w:numPr>
          <w:ilvl w:val="2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Segoe UI Light" w:eastAsia="Calibri" w:hAnsi="Segoe UI Light" w:cs="Segoe UI Light"/>
          <w:sz w:val="22"/>
          <w:szCs w:val="22"/>
          <w:lang w:eastAsia="en-US"/>
        </w:rPr>
      </w:pPr>
      <w:r w:rsidRPr="00ED7A30">
        <w:rPr>
          <w:rFonts w:ascii="Segoe UI Light" w:eastAsia="Calibri" w:hAnsi="Segoe UI Light" w:cs="Segoe UI Light"/>
          <w:sz w:val="22"/>
          <w:szCs w:val="22"/>
          <w:lang w:eastAsia="en-US"/>
        </w:rPr>
        <w:t>Encuestas de satisfacción vigencias 2023 y 2024</w:t>
      </w:r>
    </w:p>
    <w:p w14:paraId="06C92C35" w14:textId="77777777" w:rsidR="00ED7A30" w:rsidRPr="00ED7A30" w:rsidRDefault="00ED7A30" w:rsidP="00ED7A30">
      <w:pPr>
        <w:pStyle w:val="Prrafodelista"/>
        <w:ind w:left="1440"/>
        <w:rPr>
          <w:rFonts w:ascii="Segoe UI Light" w:hAnsi="Segoe UI Light" w:cs="Segoe UI Light"/>
          <w:sz w:val="22"/>
          <w:szCs w:val="22"/>
        </w:rPr>
      </w:pPr>
    </w:p>
    <w:p w14:paraId="6EB191AB" w14:textId="77777777" w:rsidR="00ED7A30" w:rsidRPr="00731AED" w:rsidRDefault="00ED7A30" w:rsidP="00731AED">
      <w:pPr>
        <w:pStyle w:val="Prrafodelista"/>
        <w:numPr>
          <w:ilvl w:val="0"/>
          <w:numId w:val="18"/>
        </w:numPr>
        <w:rPr>
          <w:rFonts w:ascii="Segoe UI Light" w:hAnsi="Segoe UI Light" w:cs="Segoe UI Light"/>
          <w:b/>
          <w:bCs/>
          <w:sz w:val="22"/>
          <w:szCs w:val="22"/>
        </w:rPr>
      </w:pPr>
      <w:r w:rsidRPr="00731AED">
        <w:rPr>
          <w:rFonts w:ascii="Segoe UI Light" w:hAnsi="Segoe UI Light" w:cs="Segoe UI Light"/>
          <w:b/>
          <w:bCs/>
          <w:sz w:val="22"/>
          <w:szCs w:val="22"/>
        </w:rPr>
        <w:t>Diseño de Modelos Descriptivos y Predictivos:</w:t>
      </w:r>
    </w:p>
    <w:p w14:paraId="2D2E319A" w14:textId="77777777" w:rsidR="00ED7A30" w:rsidRPr="00ED7A30" w:rsidRDefault="00ED7A30" w:rsidP="00ED7A30">
      <w:pPr>
        <w:pStyle w:val="Prrafodelista"/>
        <w:ind w:left="0"/>
        <w:rPr>
          <w:rFonts w:ascii="Segoe UI Light" w:hAnsi="Segoe UI Light" w:cs="Segoe UI Light"/>
          <w:sz w:val="22"/>
          <w:szCs w:val="22"/>
        </w:rPr>
      </w:pPr>
    </w:p>
    <w:p w14:paraId="6031AABF" w14:textId="77777777" w:rsidR="00ED7A30" w:rsidRPr="00ED7A30" w:rsidRDefault="00ED7A30" w:rsidP="00731AED">
      <w:pPr>
        <w:pStyle w:val="Prrafodelista"/>
        <w:numPr>
          <w:ilvl w:val="1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7A30">
        <w:rPr>
          <w:rFonts w:ascii="Segoe UI Light" w:hAnsi="Segoe UI Light" w:cs="Segoe UI Light"/>
          <w:sz w:val="22"/>
          <w:szCs w:val="22"/>
        </w:rPr>
        <w:t>Diseño y desarrollo de modelos analíticos descriptivos y predictivos que permitan:</w:t>
      </w:r>
    </w:p>
    <w:p w14:paraId="5D1DC8CB" w14:textId="77777777" w:rsidR="00ED23B5" w:rsidRDefault="00ED7A30" w:rsidP="00731AED">
      <w:pPr>
        <w:pStyle w:val="Prrafodelista"/>
        <w:numPr>
          <w:ilvl w:val="2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7A30">
        <w:rPr>
          <w:rFonts w:ascii="Segoe UI Light" w:hAnsi="Segoe UI Light" w:cs="Segoe UI Light"/>
          <w:sz w:val="22"/>
          <w:szCs w:val="22"/>
        </w:rPr>
        <w:t>Segmentar a los clientes según características relevantes (demográficas, transaccionales, de valor de clientes y de comportamiento).</w:t>
      </w:r>
    </w:p>
    <w:p w14:paraId="293A8DCE" w14:textId="77777777" w:rsidR="00ED23B5" w:rsidRDefault="00ED7A30" w:rsidP="00731AED">
      <w:pPr>
        <w:pStyle w:val="Prrafodelista"/>
        <w:numPr>
          <w:ilvl w:val="2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23B5">
        <w:rPr>
          <w:rFonts w:ascii="Segoe UI Light" w:hAnsi="Segoe UI Light" w:cs="Segoe UI Light"/>
          <w:sz w:val="22"/>
          <w:szCs w:val="22"/>
        </w:rPr>
        <w:t>Predecir la tasa de abandono (</w:t>
      </w:r>
      <w:proofErr w:type="spellStart"/>
      <w:r w:rsidRPr="00ED23B5">
        <w:rPr>
          <w:rFonts w:ascii="Segoe UI Light" w:hAnsi="Segoe UI Light" w:cs="Segoe UI Light"/>
          <w:sz w:val="22"/>
          <w:szCs w:val="22"/>
        </w:rPr>
        <w:t>churn</w:t>
      </w:r>
      <w:proofErr w:type="spellEnd"/>
      <w:r w:rsidRPr="00ED23B5">
        <w:rPr>
          <w:rFonts w:ascii="Segoe UI Light" w:hAnsi="Segoe UI Light" w:cs="Segoe UI Light"/>
          <w:sz w:val="22"/>
          <w:szCs w:val="22"/>
        </w:rPr>
        <w:t>) y generar alertas tempranas.</w:t>
      </w:r>
    </w:p>
    <w:p w14:paraId="2EF2DE36" w14:textId="29FEA632" w:rsidR="00ED7A30" w:rsidRDefault="00ED7A30" w:rsidP="00731AED">
      <w:pPr>
        <w:pStyle w:val="Prrafodelista"/>
        <w:numPr>
          <w:ilvl w:val="2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00ED23B5">
        <w:rPr>
          <w:rFonts w:ascii="Segoe UI Light" w:hAnsi="Segoe UI Light" w:cs="Segoe UI Light"/>
          <w:sz w:val="22"/>
          <w:szCs w:val="22"/>
        </w:rPr>
        <w:t>Identificar los arquetipos de clientes más rentables y los de mayor riesgo de deserción.</w:t>
      </w:r>
    </w:p>
    <w:p w14:paraId="4DA55BF8" w14:textId="43614BEE" w:rsidR="00C12D59" w:rsidRPr="00C8479C" w:rsidRDefault="00C12D59" w:rsidP="00731AED">
      <w:pPr>
        <w:pStyle w:val="Prrafodelista"/>
        <w:numPr>
          <w:ilvl w:val="2"/>
          <w:numId w:val="18"/>
        </w:numPr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lastRenderedPageBreak/>
        <w:t xml:space="preserve">La solución debe permitir creación de nuevos reportes personalizados por parte de los usuarios que sean capacitados en los lenguajes de programación y herramientas </w:t>
      </w:r>
      <w:r w:rsidRPr="00C8479C">
        <w:rPr>
          <w:rFonts w:ascii="Segoe UI Light" w:hAnsi="Segoe UI Light" w:cs="Segoe UI Light"/>
          <w:sz w:val="22"/>
          <w:szCs w:val="22"/>
        </w:rPr>
        <w:t>implementadas para su auto sostenimiento.</w:t>
      </w:r>
    </w:p>
    <w:p w14:paraId="1F21158A" w14:textId="66B4CE11" w:rsidR="5AE149A6" w:rsidRPr="00C8479C" w:rsidRDefault="00C8479C" w:rsidP="00731AED">
      <w:pPr>
        <w:pStyle w:val="Prrafodelista"/>
        <w:numPr>
          <w:ilvl w:val="2"/>
          <w:numId w:val="18"/>
        </w:numPr>
        <w:jc w:val="both"/>
      </w:pPr>
      <w:r>
        <w:rPr>
          <w:rFonts w:ascii="Segoe UI Light" w:eastAsia="Segoe UI Light" w:hAnsi="Segoe UI Light" w:cs="Segoe UI Light"/>
          <w:sz w:val="22"/>
          <w:szCs w:val="22"/>
        </w:rPr>
        <w:t>C</w:t>
      </w:r>
      <w:r w:rsidR="5AE149A6" w:rsidRPr="00C8479C">
        <w:rPr>
          <w:rFonts w:ascii="Segoe UI Light" w:eastAsia="Segoe UI Light" w:hAnsi="Segoe UI Light" w:cs="Segoe UI Light"/>
          <w:sz w:val="22"/>
          <w:szCs w:val="22"/>
        </w:rPr>
        <w:t>ontemplar las disposiciones de la Circular Externa 002 de 2024 de la Superintendencia de Industria y Comercio (SIC)</w:t>
      </w:r>
      <w:r>
        <w:rPr>
          <w:rFonts w:ascii="Segoe UI Light" w:eastAsia="Segoe UI Light" w:hAnsi="Segoe UI Light" w:cs="Segoe UI Light"/>
          <w:sz w:val="22"/>
          <w:szCs w:val="22"/>
        </w:rPr>
        <w:t>.</w:t>
      </w:r>
    </w:p>
    <w:p w14:paraId="24E7729B" w14:textId="37BABB41" w:rsidR="1735FD7A" w:rsidRDefault="1735FD7A" w:rsidP="1735FD7A">
      <w:pPr>
        <w:pStyle w:val="Prrafodelista"/>
        <w:ind w:left="1080"/>
        <w:jc w:val="both"/>
      </w:pPr>
    </w:p>
    <w:p w14:paraId="56F9F8FF" w14:textId="145A9E3F" w:rsidR="00ED7A30" w:rsidRPr="00731AED" w:rsidRDefault="00ED7A30" w:rsidP="00731AED">
      <w:pPr>
        <w:pStyle w:val="Prrafodelista"/>
        <w:numPr>
          <w:ilvl w:val="0"/>
          <w:numId w:val="18"/>
        </w:numPr>
        <w:rPr>
          <w:rFonts w:ascii="Segoe UI Light" w:hAnsi="Segoe UI Light" w:cs="Segoe UI Light"/>
          <w:b/>
          <w:bCs/>
          <w:sz w:val="22"/>
          <w:szCs w:val="22"/>
        </w:rPr>
      </w:pPr>
      <w:r w:rsidRPr="00731AED">
        <w:rPr>
          <w:rFonts w:ascii="Segoe UI Light" w:hAnsi="Segoe UI Light" w:cs="Segoe UI Light"/>
          <w:b/>
          <w:bCs/>
          <w:sz w:val="22"/>
          <w:szCs w:val="22"/>
        </w:rPr>
        <w:t xml:space="preserve">Desarrollo de </w:t>
      </w:r>
      <w:proofErr w:type="spellStart"/>
      <w:r w:rsidRPr="00731AED">
        <w:rPr>
          <w:rFonts w:ascii="Segoe UI Light" w:hAnsi="Segoe UI Light" w:cs="Segoe UI Light"/>
          <w:b/>
          <w:bCs/>
          <w:sz w:val="22"/>
          <w:szCs w:val="22"/>
        </w:rPr>
        <w:t>Dashboard</w:t>
      </w:r>
      <w:r w:rsidR="12644D53" w:rsidRPr="00731AED">
        <w:rPr>
          <w:rFonts w:ascii="Segoe UI Light" w:hAnsi="Segoe UI Light" w:cs="Segoe UI Light"/>
          <w:b/>
          <w:bCs/>
          <w:sz w:val="22"/>
          <w:szCs w:val="22"/>
        </w:rPr>
        <w:t>s</w:t>
      </w:r>
      <w:proofErr w:type="spellEnd"/>
      <w:r w:rsidRPr="00731AED">
        <w:rPr>
          <w:rFonts w:ascii="Segoe UI Light" w:hAnsi="Segoe UI Light" w:cs="Segoe UI Light"/>
          <w:b/>
          <w:bCs/>
          <w:sz w:val="22"/>
          <w:szCs w:val="22"/>
        </w:rPr>
        <w:t>:</w:t>
      </w:r>
    </w:p>
    <w:p w14:paraId="4ED24506" w14:textId="77777777" w:rsidR="00ED7A30" w:rsidRPr="00ED7A30" w:rsidRDefault="00ED7A30" w:rsidP="00ED7A30">
      <w:pPr>
        <w:pStyle w:val="Prrafodelista"/>
        <w:ind w:left="30"/>
        <w:jc w:val="both"/>
        <w:rPr>
          <w:rFonts w:ascii="Segoe UI Light" w:hAnsi="Segoe UI Light" w:cs="Segoe UI Light"/>
          <w:sz w:val="22"/>
          <w:szCs w:val="22"/>
        </w:rPr>
      </w:pPr>
    </w:p>
    <w:p w14:paraId="73AED0B7" w14:textId="6B09F246" w:rsidR="00ED7A30" w:rsidRDefault="00ED7A30" w:rsidP="00141329">
      <w:pPr>
        <w:pStyle w:val="Prrafodelista"/>
        <w:numPr>
          <w:ilvl w:val="0"/>
          <w:numId w:val="15"/>
        </w:numPr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t xml:space="preserve">Construcción de </w:t>
      </w:r>
      <w:proofErr w:type="spellStart"/>
      <w:r w:rsidR="00ED23B5" w:rsidRPr="1735FD7A">
        <w:rPr>
          <w:rFonts w:ascii="Segoe UI Light" w:hAnsi="Segoe UI Light" w:cs="Segoe UI Light"/>
          <w:sz w:val="22"/>
          <w:szCs w:val="22"/>
        </w:rPr>
        <w:t>dashboard</w:t>
      </w:r>
      <w:r w:rsidR="460FACD2" w:rsidRPr="1735FD7A">
        <w:rPr>
          <w:rFonts w:ascii="Segoe UI Light" w:hAnsi="Segoe UI Light" w:cs="Segoe UI Light"/>
          <w:sz w:val="22"/>
          <w:szCs w:val="22"/>
        </w:rPr>
        <w:t>s</w:t>
      </w:r>
      <w:proofErr w:type="spellEnd"/>
      <w:r w:rsidRPr="1735FD7A">
        <w:rPr>
          <w:rFonts w:ascii="Segoe UI Light" w:hAnsi="Segoe UI Light" w:cs="Segoe UI Light"/>
          <w:sz w:val="22"/>
          <w:szCs w:val="22"/>
        </w:rPr>
        <w:t xml:space="preserve"> interactivos en Power BI para la visualización de los resultados de los modelos descriptivos y de los modelos predictivos, </w:t>
      </w:r>
      <w:r w:rsidR="6C8A7DE3" w:rsidRPr="1735FD7A">
        <w:rPr>
          <w:rFonts w:ascii="Segoe UI Light" w:hAnsi="Segoe UI Light" w:cs="Segoe UI Light"/>
          <w:sz w:val="22"/>
          <w:szCs w:val="22"/>
        </w:rPr>
        <w:t>cumpliendo los objetivos previstos.</w:t>
      </w:r>
    </w:p>
    <w:p w14:paraId="55F13BAA" w14:textId="77777777" w:rsidR="00141329" w:rsidRPr="00141329" w:rsidRDefault="00141329" w:rsidP="00141329">
      <w:pPr>
        <w:pStyle w:val="Prrafodelista"/>
        <w:numPr>
          <w:ilvl w:val="0"/>
          <w:numId w:val="15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La interfaz gráfica debe ser amigable, de fácil usabilidad y accesibilidad y acordada con FIDUCOLDEX.</w:t>
      </w:r>
    </w:p>
    <w:p w14:paraId="228AC765" w14:textId="2EF0D026" w:rsidR="00141329" w:rsidRPr="00141329" w:rsidRDefault="00141329" w:rsidP="00141329">
      <w:pPr>
        <w:pStyle w:val="Prrafodelista"/>
        <w:numPr>
          <w:ilvl w:val="0"/>
          <w:numId w:val="15"/>
        </w:numPr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t>El contratista deberá diseñar los modelos de presentación grafica</w:t>
      </w:r>
      <w:r w:rsidR="02421E0A" w:rsidRPr="1735FD7A">
        <w:rPr>
          <w:rFonts w:ascii="Segoe UI Light" w:hAnsi="Segoe UI Light" w:cs="Segoe UI Light"/>
          <w:sz w:val="22"/>
          <w:szCs w:val="22"/>
        </w:rPr>
        <w:t xml:space="preserve"> previamente mediante </w:t>
      </w:r>
      <w:proofErr w:type="spellStart"/>
      <w:r w:rsidR="02421E0A" w:rsidRPr="1735FD7A">
        <w:rPr>
          <w:rFonts w:ascii="Segoe UI Light" w:hAnsi="Segoe UI Light" w:cs="Segoe UI Light"/>
          <w:sz w:val="22"/>
          <w:szCs w:val="22"/>
        </w:rPr>
        <w:t>mokups</w:t>
      </w:r>
      <w:proofErr w:type="spellEnd"/>
      <w:r w:rsidRPr="1735FD7A">
        <w:rPr>
          <w:rFonts w:ascii="Segoe UI Light" w:hAnsi="Segoe UI Light" w:cs="Segoe UI Light"/>
          <w:sz w:val="22"/>
          <w:szCs w:val="22"/>
        </w:rPr>
        <w:t xml:space="preserve"> de la solución que el usuario final visualizará guardando los lineamientos de identidad corporativa.</w:t>
      </w:r>
    </w:p>
    <w:p w14:paraId="411030FA" w14:textId="77777777" w:rsidR="00141329" w:rsidRPr="00141329" w:rsidRDefault="00141329" w:rsidP="00141329">
      <w:pPr>
        <w:pStyle w:val="Prrafodelista"/>
        <w:numPr>
          <w:ilvl w:val="0"/>
          <w:numId w:val="15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 xml:space="preserve">Los reportes e informes que entregue el contratista deben contener las siguientes características: </w:t>
      </w:r>
    </w:p>
    <w:p w14:paraId="2533C502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 xml:space="preserve">Debe ser una interfaz gráfica que combine texto y elementos visuales haciendo énfasis en la parte gráfica, esta debe tener un alto contenido de elementos visuales que ayuden a transmitir un mensaje, entender una situación o significado más rápido y fácil, que con tan sólo usar texto. </w:t>
      </w:r>
    </w:p>
    <w:p w14:paraId="4E199D91" w14:textId="30324324" w:rsidR="00141329" w:rsidRPr="00141329" w:rsidRDefault="5284749A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t xml:space="preserve">Debe permitir la visualización de </w:t>
      </w:r>
      <w:r w:rsidR="00141329" w:rsidRPr="1735FD7A">
        <w:rPr>
          <w:rFonts w:ascii="Segoe UI Light" w:hAnsi="Segoe UI Light" w:cs="Segoe UI Light"/>
          <w:sz w:val="22"/>
          <w:szCs w:val="22"/>
        </w:rPr>
        <w:t xml:space="preserve">toda la información del Cuadro de Mando </w:t>
      </w:r>
      <w:r w:rsidR="7EAFAD7B" w:rsidRPr="1735FD7A">
        <w:rPr>
          <w:rFonts w:ascii="Segoe UI Light" w:hAnsi="Segoe UI Light" w:cs="Segoe UI Light"/>
          <w:sz w:val="22"/>
          <w:szCs w:val="22"/>
        </w:rPr>
        <w:t xml:space="preserve">de manera dinámica, </w:t>
      </w:r>
      <w:r w:rsidR="00141329" w:rsidRPr="1735FD7A">
        <w:rPr>
          <w:rFonts w:ascii="Segoe UI Light" w:hAnsi="Segoe UI Light" w:cs="Segoe UI Light"/>
          <w:sz w:val="22"/>
          <w:szCs w:val="22"/>
        </w:rPr>
        <w:t>(N</w:t>
      </w:r>
      <w:r w:rsidR="00FE09B8">
        <w:rPr>
          <w:rFonts w:ascii="Segoe UI Light" w:hAnsi="Segoe UI Light" w:cs="Segoe UI Light"/>
          <w:sz w:val="22"/>
          <w:szCs w:val="22"/>
        </w:rPr>
        <w:t>o</w:t>
      </w:r>
      <w:r w:rsidR="00141329" w:rsidRPr="1735FD7A">
        <w:rPr>
          <w:rFonts w:ascii="Segoe UI Light" w:hAnsi="Segoe UI Light" w:cs="Segoe UI Light"/>
          <w:sz w:val="22"/>
          <w:szCs w:val="22"/>
        </w:rPr>
        <w:t xml:space="preserve"> </w:t>
      </w:r>
      <w:proofErr w:type="spellStart"/>
      <w:r w:rsidR="00141329" w:rsidRPr="1735FD7A">
        <w:rPr>
          <w:rFonts w:ascii="Segoe UI Light" w:hAnsi="Segoe UI Light" w:cs="Segoe UI Light"/>
          <w:sz w:val="22"/>
          <w:szCs w:val="22"/>
        </w:rPr>
        <w:t>Scroll</w:t>
      </w:r>
      <w:proofErr w:type="spellEnd"/>
      <w:r w:rsidR="00141329" w:rsidRPr="1735FD7A">
        <w:rPr>
          <w:rFonts w:ascii="Segoe UI Light" w:hAnsi="Segoe UI Light" w:cs="Segoe UI Light"/>
          <w:sz w:val="22"/>
          <w:szCs w:val="22"/>
        </w:rPr>
        <w:t xml:space="preserve">), para entender la información eficientemente y en todo momento. </w:t>
      </w:r>
    </w:p>
    <w:p w14:paraId="47BE9439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Debe contener mecanismos visuales, concisos e intuitivos.</w:t>
      </w:r>
    </w:p>
    <w:p w14:paraId="754932A9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 xml:space="preserve">Deben utilizar alertas, enfocadas principalmente en alarmar o informar sobre una situación particular y tomar acciones en el momento oportuno. </w:t>
      </w:r>
    </w:p>
    <w:p w14:paraId="14296313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Debe viabilizar la comparación de tendencias y diversas variables así estas no estén relacionadas.</w:t>
      </w:r>
    </w:p>
    <w:p w14:paraId="12CA961D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Deben permitir un análisis desde varios niveles de la entidad (gerencial, funcional, operativo, entre otros).</w:t>
      </w:r>
    </w:p>
    <w:p w14:paraId="00ED9195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Deben permitir comparaciones a gran escala.</w:t>
      </w:r>
    </w:p>
    <w:p w14:paraId="34F6B9B3" w14:textId="77777777" w:rsidR="00141329" w:rsidRPr="00141329" w:rsidRDefault="00141329" w:rsidP="00141329">
      <w:pPr>
        <w:pStyle w:val="Prrafodelista"/>
        <w:numPr>
          <w:ilvl w:val="2"/>
          <w:numId w:val="13"/>
        </w:numPr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Debe ofrecer funciones como filtros, búsqueda de tablas o archivos, agregación, cálculos matemáticos y estadístico.</w:t>
      </w:r>
    </w:p>
    <w:p w14:paraId="49EC9367" w14:textId="77777777" w:rsidR="00141329" w:rsidRDefault="00141329" w:rsidP="00141329">
      <w:pPr>
        <w:pStyle w:val="Prrafodelista"/>
        <w:rPr>
          <w:rFonts w:ascii="Segoe UI Light" w:hAnsi="Segoe UI Light" w:cs="Segoe UI Light"/>
          <w:b/>
          <w:bCs/>
          <w:sz w:val="22"/>
          <w:szCs w:val="22"/>
        </w:rPr>
      </w:pPr>
    </w:p>
    <w:p w14:paraId="0D08B364" w14:textId="143ED7E1" w:rsidR="00ED7A30" w:rsidRPr="00731AED" w:rsidRDefault="00ED7A30" w:rsidP="00141329">
      <w:pPr>
        <w:pStyle w:val="Prrafodelista"/>
        <w:numPr>
          <w:ilvl w:val="0"/>
          <w:numId w:val="14"/>
        </w:numPr>
        <w:ind w:left="360"/>
        <w:rPr>
          <w:rFonts w:ascii="Segoe UI Light" w:hAnsi="Segoe UI Light" w:cs="Segoe UI Light"/>
          <w:b/>
          <w:bCs/>
          <w:sz w:val="22"/>
          <w:szCs w:val="22"/>
        </w:rPr>
      </w:pPr>
      <w:r w:rsidRPr="00731AED">
        <w:rPr>
          <w:rFonts w:ascii="Segoe UI Light" w:hAnsi="Segoe UI Light" w:cs="Segoe UI Light"/>
          <w:b/>
          <w:bCs/>
          <w:sz w:val="22"/>
          <w:szCs w:val="22"/>
        </w:rPr>
        <w:t>Despliegue e Implementación:</w:t>
      </w:r>
    </w:p>
    <w:p w14:paraId="21D6B7A1" w14:textId="77777777" w:rsidR="00ED7A30" w:rsidRPr="00ED7A30" w:rsidRDefault="00ED7A30" w:rsidP="00141329">
      <w:pPr>
        <w:pStyle w:val="Prrafodelista"/>
        <w:ind w:left="0"/>
        <w:jc w:val="both"/>
        <w:rPr>
          <w:rFonts w:ascii="Segoe UI Light" w:hAnsi="Segoe UI Light" w:cs="Segoe UI Light"/>
          <w:sz w:val="22"/>
          <w:szCs w:val="22"/>
        </w:rPr>
      </w:pPr>
    </w:p>
    <w:p w14:paraId="454F6D16" w14:textId="77777777" w:rsidR="00ED7A30" w:rsidRPr="00ED7A30" w:rsidRDefault="00ED7A30" w:rsidP="00141329">
      <w:pPr>
        <w:pStyle w:val="Prrafodelista"/>
        <w:numPr>
          <w:ilvl w:val="0"/>
          <w:numId w:val="16"/>
        </w:numPr>
        <w:ind w:left="360"/>
        <w:jc w:val="both"/>
        <w:rPr>
          <w:rFonts w:ascii="Segoe UI Light" w:hAnsi="Segoe UI Light" w:cs="Segoe UI Light"/>
          <w:sz w:val="22"/>
          <w:szCs w:val="22"/>
        </w:rPr>
      </w:pPr>
      <w:r w:rsidRPr="00ED7A30">
        <w:rPr>
          <w:rFonts w:ascii="Segoe UI Light" w:hAnsi="Segoe UI Light" w:cs="Segoe UI Light"/>
          <w:sz w:val="22"/>
          <w:szCs w:val="22"/>
        </w:rPr>
        <w:t>Despliegue en un entorno de producción, de los modelos analíticos construidos.</w:t>
      </w:r>
    </w:p>
    <w:p w14:paraId="7094232A" w14:textId="77777777" w:rsidR="00141329" w:rsidRDefault="00ED7A30" w:rsidP="00141329">
      <w:pPr>
        <w:pStyle w:val="Prrafodelista"/>
        <w:numPr>
          <w:ilvl w:val="0"/>
          <w:numId w:val="16"/>
        </w:numPr>
        <w:ind w:left="360"/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lastRenderedPageBreak/>
        <w:t>Capacitación y transferencia de conocimiento a los funcionarios designados por Fiducoldex, para el uso y mantenimiento de los modelos analíticos implementados.</w:t>
      </w:r>
    </w:p>
    <w:p w14:paraId="5DC4931D" w14:textId="51B7BB0A" w:rsidR="28F8141A" w:rsidRDefault="28F8141A" w:rsidP="1735FD7A">
      <w:pPr>
        <w:pStyle w:val="Prrafodelista"/>
        <w:numPr>
          <w:ilvl w:val="0"/>
          <w:numId w:val="16"/>
        </w:numPr>
        <w:ind w:left="360"/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sz w:val="22"/>
          <w:szCs w:val="22"/>
        </w:rPr>
        <w:t xml:space="preserve">Documentación de Modelos Analíticos y Tableros, fórmulas, inventario de fuentes, y detalle de mantenimiento, gestión y entrenamiento  </w:t>
      </w:r>
    </w:p>
    <w:p w14:paraId="28C63BCE" w14:textId="77777777" w:rsidR="00141329" w:rsidRDefault="00C12D59" w:rsidP="00141329">
      <w:pPr>
        <w:pStyle w:val="Prrafodelista"/>
        <w:numPr>
          <w:ilvl w:val="0"/>
          <w:numId w:val="16"/>
        </w:numPr>
        <w:ind w:left="360"/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Ejecutar la transferencia de conocimiento a los usuarios que determine FIDUCOLDEX que no podrá ser inferior a 5 personas.</w:t>
      </w:r>
    </w:p>
    <w:p w14:paraId="593C8423" w14:textId="2FB0B2C0" w:rsidR="00ED7A30" w:rsidRDefault="00ED7A30" w:rsidP="00141329">
      <w:pPr>
        <w:pStyle w:val="Prrafodelista"/>
        <w:numPr>
          <w:ilvl w:val="0"/>
          <w:numId w:val="16"/>
        </w:numPr>
        <w:ind w:left="360"/>
        <w:jc w:val="both"/>
        <w:rPr>
          <w:rFonts w:ascii="Segoe UI Light" w:hAnsi="Segoe UI Light" w:cs="Segoe UI Light"/>
          <w:sz w:val="22"/>
          <w:szCs w:val="22"/>
        </w:rPr>
      </w:pPr>
      <w:r w:rsidRPr="00141329">
        <w:rPr>
          <w:rFonts w:ascii="Segoe UI Light" w:hAnsi="Segoe UI Light" w:cs="Segoe UI Light"/>
          <w:sz w:val="22"/>
          <w:szCs w:val="22"/>
        </w:rPr>
        <w:t>El contratista debe garantizar soporte técnico durante el plazo acordado, asegurando el correcto funcionamiento de las herramientas y modelos implementados.</w:t>
      </w:r>
    </w:p>
    <w:p w14:paraId="4391D5A4" w14:textId="1E9B6EC6" w:rsidR="00141329" w:rsidRDefault="00141329" w:rsidP="00141329">
      <w:pPr>
        <w:jc w:val="both"/>
        <w:rPr>
          <w:rFonts w:ascii="Segoe UI Light" w:hAnsi="Segoe UI Light" w:cs="Segoe UI Light"/>
          <w:sz w:val="22"/>
          <w:szCs w:val="22"/>
        </w:rPr>
      </w:pPr>
      <w:r w:rsidRPr="1735FD7A">
        <w:rPr>
          <w:rFonts w:ascii="Segoe UI Light" w:hAnsi="Segoe UI Light" w:cs="Segoe UI Light"/>
          <w:b/>
          <w:bCs/>
          <w:sz w:val="22"/>
          <w:szCs w:val="22"/>
        </w:rPr>
        <w:t>ANS:</w:t>
      </w:r>
      <w:r w:rsidRPr="1735FD7A">
        <w:rPr>
          <w:rFonts w:ascii="Segoe UI Light" w:hAnsi="Segoe UI Light" w:cs="Segoe UI Light"/>
          <w:sz w:val="22"/>
          <w:szCs w:val="22"/>
        </w:rPr>
        <w:t xml:space="preserve"> El proponente deberá adjuntar el Anexo No. </w:t>
      </w:r>
      <w:r w:rsidR="082A0473" w:rsidRPr="1735FD7A">
        <w:rPr>
          <w:rFonts w:ascii="Segoe UI Light" w:hAnsi="Segoe UI Light" w:cs="Segoe UI Light"/>
          <w:sz w:val="22"/>
          <w:szCs w:val="22"/>
        </w:rPr>
        <w:t>5</w:t>
      </w:r>
      <w:r w:rsidRPr="1735FD7A">
        <w:rPr>
          <w:rFonts w:ascii="Segoe UI Light" w:hAnsi="Segoe UI Light" w:cs="Segoe UI Light"/>
          <w:sz w:val="22"/>
          <w:szCs w:val="22"/>
        </w:rPr>
        <w:t xml:space="preserve"> “Aceptación de ANS”, debidamente suscrito por su representante legal en señal de conocimiento y aceptación de los ANS y la penalización contemplada por el incumplimiento a estos.</w:t>
      </w:r>
    </w:p>
    <w:p w14:paraId="17124992" w14:textId="323C436C" w:rsidR="00794471" w:rsidRPr="00141329" w:rsidRDefault="00794471" w:rsidP="00141329">
      <w:pPr>
        <w:jc w:val="both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32447" wp14:editId="611AEDA4">
                <wp:simplePos x="0" y="0"/>
                <wp:positionH relativeFrom="column">
                  <wp:posOffset>587731</wp:posOffset>
                </wp:positionH>
                <wp:positionV relativeFrom="paragraph">
                  <wp:posOffset>569315</wp:posOffset>
                </wp:positionV>
                <wp:extent cx="4498848" cy="1375257"/>
                <wp:effectExtent l="0" t="0" r="16510" b="15875"/>
                <wp:wrapNone/>
                <wp:docPr id="3172137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8848" cy="13752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4057E" w14:textId="233916EA" w:rsidR="00794471" w:rsidRPr="00794471" w:rsidRDefault="00794471" w:rsidP="00794471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  <w:color w:val="000000" w:themeColor="text1"/>
                              </w:rPr>
                            </w:pPr>
                            <w:r w:rsidRPr="00794471">
                              <w:rPr>
                                <w:rFonts w:ascii="Segoe UI Semilight" w:hAnsi="Segoe UI Semilight" w:cs="Segoe UI Semilight"/>
                                <w:color w:val="000000" w:themeColor="text1"/>
                              </w:rPr>
                              <w:t>FIRMA REPRESENTANTE 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32447" id="Rectángulo 1" o:spid="_x0000_s1026" style="position:absolute;left:0;text-align:left;margin-left:46.3pt;margin-top:44.85pt;width:354.25pt;height:10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" filled="f" strokecolor="#0070c0" strokeweight="1pt">
                <v:textbox>
                  <w:txbxContent>
                    <w:p w14:paraId="3184057E" w14:textId="233916EA" w:rsidR="00794471" w:rsidRPr="00794471" w:rsidRDefault="00794471" w:rsidP="00794471">
                      <w:pPr>
                        <w:jc w:val="center"/>
                        <w:rPr>
                          <w:rFonts w:ascii="Segoe UI Semilight" w:hAnsi="Segoe UI Semilight" w:cs="Segoe UI Semilight"/>
                          <w:color w:val="000000" w:themeColor="text1"/>
                        </w:rPr>
                      </w:pPr>
                      <w:r w:rsidRPr="00794471">
                        <w:rPr>
                          <w:rFonts w:ascii="Segoe UI Semilight" w:hAnsi="Segoe UI Semilight" w:cs="Segoe UI Semilight"/>
                          <w:color w:val="000000" w:themeColor="text1"/>
                        </w:rPr>
                        <w:t>FIRMA REPRESENTANTE LEGAL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4471" w:rsidRPr="001413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826"/>
    <w:multiLevelType w:val="hybridMultilevel"/>
    <w:tmpl w:val="A68018AC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A62F7"/>
    <w:multiLevelType w:val="multilevel"/>
    <w:tmpl w:val="F1C832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453624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487FB7"/>
    <w:multiLevelType w:val="hybridMultilevel"/>
    <w:tmpl w:val="BCFC9784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795569"/>
    <w:multiLevelType w:val="hybridMultilevel"/>
    <w:tmpl w:val="A5A4F93A"/>
    <w:lvl w:ilvl="0" w:tplc="24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1F301D22"/>
    <w:multiLevelType w:val="hybridMultilevel"/>
    <w:tmpl w:val="B0BA6B90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9A1C8C"/>
    <w:multiLevelType w:val="hybridMultilevel"/>
    <w:tmpl w:val="A7F6F99A"/>
    <w:lvl w:ilvl="0" w:tplc="A8AA0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04CB"/>
    <w:multiLevelType w:val="hybridMultilevel"/>
    <w:tmpl w:val="258256FA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63FEF"/>
    <w:multiLevelType w:val="multilevel"/>
    <w:tmpl w:val="1DCC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234467"/>
    <w:multiLevelType w:val="hybridMultilevel"/>
    <w:tmpl w:val="A96AF20E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57743B"/>
    <w:multiLevelType w:val="hybridMultilevel"/>
    <w:tmpl w:val="8812886A"/>
    <w:lvl w:ilvl="0" w:tplc="24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4B636C86"/>
    <w:multiLevelType w:val="hybridMultilevel"/>
    <w:tmpl w:val="1B9EF878"/>
    <w:lvl w:ilvl="0" w:tplc="FFFFFFFF">
      <w:start w:val="1"/>
      <w:numFmt w:val="bullet"/>
      <w:lvlText w:val="ü"/>
      <w:lvlJc w:val="left"/>
      <w:pPr>
        <w:ind w:left="180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02481"/>
    <w:multiLevelType w:val="hybridMultilevel"/>
    <w:tmpl w:val="4AC02A8A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301EAA"/>
    <w:multiLevelType w:val="hybridMultilevel"/>
    <w:tmpl w:val="5D8066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111F1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4A53CB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B63F7D"/>
    <w:multiLevelType w:val="hybridMultilevel"/>
    <w:tmpl w:val="5D8066A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82A28"/>
    <w:multiLevelType w:val="hybridMultilevel"/>
    <w:tmpl w:val="A128EB90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6740620">
    <w:abstractNumId w:val="7"/>
  </w:num>
  <w:num w:numId="2" w16cid:durableId="960499640">
    <w:abstractNumId w:val="11"/>
  </w:num>
  <w:num w:numId="3" w16cid:durableId="291636391">
    <w:abstractNumId w:val="4"/>
  </w:num>
  <w:num w:numId="4" w16cid:durableId="1903060229">
    <w:abstractNumId w:val="10"/>
  </w:num>
  <w:num w:numId="5" w16cid:durableId="1995450503">
    <w:abstractNumId w:val="8"/>
  </w:num>
  <w:num w:numId="6" w16cid:durableId="469635730">
    <w:abstractNumId w:val="5"/>
  </w:num>
  <w:num w:numId="7" w16cid:durableId="1837502019">
    <w:abstractNumId w:val="3"/>
  </w:num>
  <w:num w:numId="8" w16cid:durableId="18165574">
    <w:abstractNumId w:val="12"/>
  </w:num>
  <w:num w:numId="9" w16cid:durableId="2074506134">
    <w:abstractNumId w:val="17"/>
  </w:num>
  <w:num w:numId="10" w16cid:durableId="1780182362">
    <w:abstractNumId w:val="9"/>
  </w:num>
  <w:num w:numId="11" w16cid:durableId="230118631">
    <w:abstractNumId w:val="14"/>
  </w:num>
  <w:num w:numId="12" w16cid:durableId="97481732">
    <w:abstractNumId w:val="0"/>
  </w:num>
  <w:num w:numId="13" w16cid:durableId="1513883736">
    <w:abstractNumId w:val="15"/>
  </w:num>
  <w:num w:numId="14" w16cid:durableId="2026397680">
    <w:abstractNumId w:val="6"/>
  </w:num>
  <w:num w:numId="15" w16cid:durableId="1895004968">
    <w:abstractNumId w:val="1"/>
  </w:num>
  <w:num w:numId="16" w16cid:durableId="1692031349">
    <w:abstractNumId w:val="16"/>
  </w:num>
  <w:num w:numId="17" w16cid:durableId="536507882">
    <w:abstractNumId w:val="13"/>
  </w:num>
  <w:num w:numId="18" w16cid:durableId="122587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7"/>
    <w:rsid w:val="000A44E7"/>
    <w:rsid w:val="000E47A9"/>
    <w:rsid w:val="00141329"/>
    <w:rsid w:val="00152C87"/>
    <w:rsid w:val="00191AA0"/>
    <w:rsid w:val="003135ED"/>
    <w:rsid w:val="003F2033"/>
    <w:rsid w:val="00401BE9"/>
    <w:rsid w:val="00456607"/>
    <w:rsid w:val="004D543A"/>
    <w:rsid w:val="005531CE"/>
    <w:rsid w:val="005A0956"/>
    <w:rsid w:val="00635CDC"/>
    <w:rsid w:val="00696BFD"/>
    <w:rsid w:val="00731AED"/>
    <w:rsid w:val="00782642"/>
    <w:rsid w:val="00794471"/>
    <w:rsid w:val="00862FE8"/>
    <w:rsid w:val="009336C0"/>
    <w:rsid w:val="00A53789"/>
    <w:rsid w:val="00BA7C8A"/>
    <w:rsid w:val="00C12D59"/>
    <w:rsid w:val="00C8479C"/>
    <w:rsid w:val="00E45545"/>
    <w:rsid w:val="00ED23B5"/>
    <w:rsid w:val="00ED7A30"/>
    <w:rsid w:val="00FD37ED"/>
    <w:rsid w:val="00FE09B8"/>
    <w:rsid w:val="01505EB1"/>
    <w:rsid w:val="02421E0A"/>
    <w:rsid w:val="082A0473"/>
    <w:rsid w:val="12644D53"/>
    <w:rsid w:val="1735FD7A"/>
    <w:rsid w:val="19CDF7BA"/>
    <w:rsid w:val="1CD293E2"/>
    <w:rsid w:val="28F8141A"/>
    <w:rsid w:val="460FACD2"/>
    <w:rsid w:val="4B1339A5"/>
    <w:rsid w:val="5284749A"/>
    <w:rsid w:val="550DA71D"/>
    <w:rsid w:val="56530B4C"/>
    <w:rsid w:val="5AE149A6"/>
    <w:rsid w:val="65A3A38C"/>
    <w:rsid w:val="68BAA694"/>
    <w:rsid w:val="6C8A7DE3"/>
    <w:rsid w:val="708E1E74"/>
    <w:rsid w:val="764C03AC"/>
    <w:rsid w:val="77262E78"/>
    <w:rsid w:val="7EAFA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FF9D"/>
  <w15:chartTrackingRefBased/>
  <w15:docId w15:val="{EA04C717-DDC5-4CDC-9189-D83A6299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6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6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6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6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6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6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6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607"/>
    <w:rPr>
      <w:i/>
      <w:iCs/>
      <w:color w:val="404040" w:themeColor="text1" w:themeTint="BF"/>
    </w:rPr>
  </w:style>
  <w:style w:type="paragraph" w:styleId="Prrafodelista">
    <w:name w:val="List Paragraph"/>
    <w:aliases w:val="Bolita,Numerado informes,titulo 3,Bullet,Numbered Paragraph,Lista vistosa - Énfasis 11,List,Bullets,Fluvial1,Ha,Cuadrícula clara - Énfasis 31,Normal. Viñetas,HOJA,Párrafo de lista4,BOLADEF,Párrafo de lista3,Párrafo de lista21,BOLA,lp1"/>
    <w:basedOn w:val="Normal"/>
    <w:link w:val="PrrafodelistaCar"/>
    <w:uiPriority w:val="1"/>
    <w:qFormat/>
    <w:rsid w:val="004566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6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6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6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D7A30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D7A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D7A30"/>
    <w:pPr>
      <w:spacing w:after="200" w:line="240" w:lineRule="auto"/>
    </w:pPr>
    <w:rPr>
      <w:rFonts w:ascii="Cambria" w:eastAsia="Cambria" w:hAnsi="Cambria" w:cs="Times New Roman"/>
      <w:kern w:val="0"/>
      <w:sz w:val="20"/>
      <w:szCs w:val="20"/>
      <w:lang w:val="es-419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ED7A30"/>
    <w:rPr>
      <w:rFonts w:ascii="Cambria" w:eastAsia="Cambria" w:hAnsi="Cambria" w:cs="Times New Roman"/>
      <w:kern w:val="0"/>
      <w:sz w:val="20"/>
      <w:szCs w:val="20"/>
      <w:lang w:val="es-419"/>
      <w14:ligatures w14:val="none"/>
    </w:rPr>
  </w:style>
  <w:style w:type="character" w:customStyle="1" w:styleId="PrrafodelistaCar">
    <w:name w:val="Párrafo de lista Car"/>
    <w:aliases w:val="Bolita Car,Numerado informes Car,titulo 3 Car,Bullet Car,Numbered Paragraph Car,Lista vistosa - Énfasis 11 Car,List Car,Bullets Car,Fluvial1 Car,Ha Car,Cuadrícula clara - Énfasis 31 Car,Normal. Viñetas Car,HOJA Car,BOLADEF Car"/>
    <w:link w:val="Prrafodelista"/>
    <w:uiPriority w:val="1"/>
    <w:qFormat/>
    <w:locked/>
    <w:rsid w:val="00ED7A30"/>
  </w:style>
  <w:style w:type="character" w:customStyle="1" w:styleId="normaltextrun">
    <w:name w:val="normaltextrun"/>
    <w:basedOn w:val="Fuentedeprrafopredeter"/>
    <w:rsid w:val="00ED7A30"/>
  </w:style>
  <w:style w:type="paragraph" w:customStyle="1" w:styleId="xmsolistparagraph">
    <w:name w:val="x_msolistparagraph"/>
    <w:basedOn w:val="Normal"/>
    <w:rsid w:val="00ED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paragraph" w:styleId="Revisin">
    <w:name w:val="Revision"/>
    <w:hidden/>
    <w:uiPriority w:val="99"/>
    <w:semiHidden/>
    <w:rsid w:val="00ED2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5557B8C52C694A9A1DFA5E18B67076" ma:contentTypeVersion="20" ma:contentTypeDescription="Crear nuevo documento." ma:contentTypeScope="" ma:versionID="c40532b08ee2d100b4de47cde353ccec">
  <xsd:schema xmlns:xsd="http://www.w3.org/2001/XMLSchema" xmlns:xs="http://www.w3.org/2001/XMLSchema" xmlns:p="http://schemas.microsoft.com/office/2006/metadata/properties" xmlns:ns2="877a7a58-ff66-4da7-a8a9-5cf66a6ab4cf" xmlns:ns3="069073ca-5190-4ea5-ab3e-0724d5354850" targetNamespace="http://schemas.microsoft.com/office/2006/metadata/properties" ma:root="true" ma:fieldsID="01d1b7bc77aa1694c28ec521be4fb8fd" ns2:_="" ns3:_="">
    <xsd:import namespace="877a7a58-ff66-4da7-a8a9-5cf66a6ab4cf"/>
    <xsd:import namespace="069073ca-5190-4ea5-ab3e-0724d5354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Publicacion_Isolu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7a58-ff66-4da7-a8a9-5cf66a6ab4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dbbef-8a82-4709-a3ba-916c25e9d3dc}" ma:internalName="TaxCatchAll" ma:showField="CatchAllData" ma:web="877a7a58-ff66-4da7-a8a9-5cf66a6ab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3ca-5190-4ea5-ab3e-0724d5354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ublicacion_Isolution" ma:index="26" nillable="true" ma:displayName="Publicacion_Isolution" ma:format="Dropdown" ma:internalName="Publicacion_Isolution">
      <xsd:simpleType>
        <xsd:restriction base="dms:Choice">
          <xsd:enumeration value="Si"/>
          <xsd:enumeration value="No"/>
        </xsd:restriction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073ca-5190-4ea5-ab3e-0724d5354850">
      <Terms xmlns="http://schemas.microsoft.com/office/infopath/2007/PartnerControls"/>
    </lcf76f155ced4ddcb4097134ff3c332f>
    <TaxCatchAll xmlns="877a7a58-ff66-4da7-a8a9-5cf66a6ab4cf" xsi:nil="true"/>
    <Publicacion_Isolution xmlns="069073ca-5190-4ea5-ab3e-0724d5354850" xsi:nil="true"/>
    <_Flow_SignoffStatus xmlns="069073ca-5190-4ea5-ab3e-0724d5354850" xsi:nil="true"/>
  </documentManagement>
</p:properties>
</file>

<file path=customXml/itemProps1.xml><?xml version="1.0" encoding="utf-8"?>
<ds:datastoreItem xmlns:ds="http://schemas.openxmlformats.org/officeDocument/2006/customXml" ds:itemID="{0FA06D63-CCDC-48D8-9AB4-0E21B3B0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a7a58-ff66-4da7-a8a9-5cf66a6ab4cf"/>
    <ds:schemaRef ds:uri="069073ca-5190-4ea5-ab3e-0724d5354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CF6DE-D66B-4DC4-8378-4EB6F26FB2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0C0A1-E51C-4E87-9486-1B4FB644530A}">
  <ds:schemaRefs>
    <ds:schemaRef ds:uri="http://schemas.microsoft.com/office/2006/metadata/properties"/>
    <ds:schemaRef ds:uri="http://schemas.microsoft.com/office/infopath/2007/PartnerControls"/>
    <ds:schemaRef ds:uri="069073ca-5190-4ea5-ab3e-0724d5354850"/>
    <ds:schemaRef ds:uri="877a7a58-ff66-4da7-a8a9-5cf66a6ab4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750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Brigitte Ariza Rojas</dc:creator>
  <cp:keywords/>
  <dc:description/>
  <cp:lastModifiedBy>Edna Brigitte Ariza Rojas</cp:lastModifiedBy>
  <cp:revision>10</cp:revision>
  <dcterms:created xsi:type="dcterms:W3CDTF">2025-01-17T20:23:00Z</dcterms:created>
  <dcterms:modified xsi:type="dcterms:W3CDTF">2025-01-20T20:00:00Z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0x010100975557B8C52C694A9A1DFA5E18B67076</vt:lpwstr>
  </property>
  <property fmtid="{D5CDD505-2E9C-101B-9397-08002B2CF9AE}" pid="3" name="MediaServiceImageTags">
    <vt:lpwstr/>
  </property>
</Properties>
</file>