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943" w:rsidP="6E47D086" w:rsidRDefault="00032943" w14:paraId="7298B5AE" w14:textId="4CC60050">
      <w:pPr>
        <w:jc w:val="center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ANEXO No. </w:t>
      </w:r>
      <w:r w:rsidRPr="0B5726EB" w:rsidR="1E88F8DF">
        <w:rPr>
          <w:rFonts w:ascii="Segoe UI" w:hAnsi="Segoe UI" w:eastAsia="Segoe UI" w:cs="Segoe UI"/>
          <w:sz w:val="20"/>
          <w:szCs w:val="20"/>
        </w:rPr>
        <w:t>12</w:t>
      </w: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 </w:t>
      </w: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PROMOCIÓN DE LA INDUSTRIA LOCAL - LEY 816 DE 2003 </w:t>
      </w:r>
    </w:p>
    <w:p w:rsidR="00032943" w:rsidP="6E47D086" w:rsidRDefault="00032943" w14:paraId="769F5CC6" w14:textId="037357C8">
      <w:pPr>
        <w:pStyle w:val="Normal"/>
        <w:jc w:val="left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>(Ciudad y fecha)</w:t>
      </w:r>
    </w:p>
    <w:p w:rsidR="00032943" w:rsidP="6E47D086" w:rsidRDefault="00032943" w14:paraId="26719C6F" w14:textId="77777777">
      <w:pPr>
        <w:spacing w:after="0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Señores: </w:t>
      </w:r>
    </w:p>
    <w:p w:rsidR="00032943" w:rsidP="6E47D086" w:rsidRDefault="00032943" w14:paraId="5526A3F3" w14:textId="16C08D83">
      <w:pPr>
        <w:spacing w:after="0" w:line="240" w:lineRule="auto"/>
        <w:ind w:right="18"/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  <w:r w:rsidRPr="53471A62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FIDUCIARIA COLOMBIANA DE COMERCIO EXTERIOR S.A. - FIDUCOLDEX VOCERA Y ADMINISTRADORA DEL </w:t>
      </w:r>
      <w:r w:rsidRPr="53471A62" w:rsidR="4BCC891F">
        <w:rPr>
          <w:rFonts w:ascii="Segoe UI" w:hAnsi="Segoe UI" w:eastAsia="Segoe UI" w:cs="Segoe UI"/>
          <w:b w:val="1"/>
          <w:bCs w:val="1"/>
          <w:sz w:val="20"/>
          <w:szCs w:val="20"/>
        </w:rPr>
        <w:t>PATRIMONIO AUTÓNOMO CENIT MARIA LA BAJA - OBRAS POR IMPUESTOS</w:t>
      </w:r>
    </w:p>
    <w:p w:rsidR="6E47D086" w:rsidP="6E47D086" w:rsidRDefault="6E47D086" w14:paraId="15A49FB0" w14:textId="322A1912">
      <w:pPr>
        <w:spacing w:after="0" w:line="240" w:lineRule="auto"/>
        <w:ind w:right="18"/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032943" w:rsidP="6E47D086" w:rsidRDefault="00032943" w14:paraId="4806AB23" w14:textId="39FE885B">
      <w:pPr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Referencia:</w:t>
      </w: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 Licitación Privada Abierta No. </w:t>
      </w:r>
      <w:r w:rsidRPr="0B5726EB" w:rsidR="04E06D39">
        <w:rPr>
          <w:rFonts w:ascii="Segoe UI" w:hAnsi="Segoe UI" w:eastAsia="Segoe UI" w:cs="Segoe UI"/>
          <w:sz w:val="20"/>
          <w:szCs w:val="20"/>
        </w:rPr>
        <w:t xml:space="preserve">005 </w:t>
      </w:r>
      <w:r w:rsidRPr="0B5726EB" w:rsidR="00032943">
        <w:rPr>
          <w:rFonts w:ascii="Segoe UI" w:hAnsi="Segoe UI" w:eastAsia="Segoe UI" w:cs="Segoe UI"/>
          <w:sz w:val="20"/>
          <w:szCs w:val="20"/>
        </w:rPr>
        <w:t>de 202</w:t>
      </w:r>
      <w:r w:rsidRPr="0B5726EB" w:rsidR="00032943">
        <w:rPr>
          <w:rFonts w:ascii="Segoe UI" w:hAnsi="Segoe UI" w:eastAsia="Segoe UI" w:cs="Segoe UI"/>
          <w:sz w:val="20"/>
          <w:szCs w:val="20"/>
        </w:rPr>
        <w:t>5</w:t>
      </w: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. </w:t>
      </w:r>
    </w:p>
    <w:p w:rsidR="00032943" w:rsidP="6E47D086" w:rsidRDefault="00032943" w14:paraId="18B0212C" w14:textId="75E7E258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Para efectos del análisis del factor referido al Fomento a la Industria Nacional, me permito indicar el origen de los bienes o servicios ofertados, así: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032943" w:rsidTr="6E47D086" w14:paraId="6C5B965A" w14:textId="77777777">
        <w:trPr>
          <w:trHeight w:val="810"/>
        </w:trPr>
        <w:tc>
          <w:tcPr>
            <w:tcW w:w="3681" w:type="dxa"/>
            <w:tcMar/>
          </w:tcPr>
          <w:p w:rsidR="00032943" w:rsidP="6E47D086" w:rsidRDefault="00032943" w14:paraId="64818445" w14:textId="09EB75CA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ORIGEN DE BIEN O SERVICIO (CATEGORIAS)</w:t>
            </w:r>
          </w:p>
        </w:tc>
        <w:tc>
          <w:tcPr>
            <w:tcW w:w="5147" w:type="dxa"/>
            <w:tcMar/>
          </w:tcPr>
          <w:p w:rsidR="00032943" w:rsidP="6E47D086" w:rsidRDefault="00032943" w14:paraId="57BC42CD" w14:textId="7E300BF9">
            <w:pPr>
              <w:jc w:val="center"/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ÍTEMS</w:t>
            </w:r>
          </w:p>
        </w:tc>
      </w:tr>
      <w:tr w:rsidR="00032943" w:rsidTr="6E47D086" w14:paraId="19777456" w14:textId="77777777">
        <w:trPr>
          <w:trHeight w:val="885"/>
        </w:trPr>
        <w:tc>
          <w:tcPr>
            <w:tcW w:w="3681" w:type="dxa"/>
            <w:tcMar/>
          </w:tcPr>
          <w:p w:rsidR="00032943" w:rsidP="6E47D086" w:rsidRDefault="00032943" w14:paraId="10A3D968" w14:textId="3119B036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NACIONAL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1)   </w:t>
            </w:r>
          </w:p>
        </w:tc>
        <w:tc>
          <w:tcPr>
            <w:tcW w:w="5147" w:type="dxa"/>
            <w:tcMar/>
          </w:tcPr>
          <w:p w:rsidR="00032943" w:rsidP="6E47D086" w:rsidRDefault="00032943" w14:paraId="78D83508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032943" w:rsidTr="6E47D086" w14:paraId="11BE248A" w14:textId="77777777">
        <w:trPr>
          <w:trHeight w:val="900"/>
        </w:trPr>
        <w:tc>
          <w:tcPr>
            <w:tcW w:w="3681" w:type="dxa"/>
            <w:tcMar/>
          </w:tcPr>
          <w:p w:rsidR="00032943" w:rsidP="6E47D086" w:rsidRDefault="00032943" w14:paraId="16B6C79C" w14:textId="3F2B60DE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EXTRANJERO CON COMPONENTE COLOMBIANO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2)   </w:t>
            </w:r>
          </w:p>
        </w:tc>
        <w:tc>
          <w:tcPr>
            <w:tcW w:w="5147" w:type="dxa"/>
            <w:tcMar/>
          </w:tcPr>
          <w:p w:rsidR="00032943" w:rsidP="6E47D086" w:rsidRDefault="00032943" w14:paraId="7D146045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  <w:tr w:rsidR="00032943" w:rsidTr="6E47D086" w14:paraId="49B14F26" w14:textId="77777777">
        <w:trPr>
          <w:trHeight w:val="1260"/>
        </w:trPr>
        <w:tc>
          <w:tcPr>
            <w:tcW w:w="3681" w:type="dxa"/>
            <w:tcMar/>
          </w:tcPr>
          <w:p w:rsidR="00032943" w:rsidP="6E47D086" w:rsidRDefault="00032943" w14:paraId="4D08B60C" w14:textId="40AB9FF3">
            <w:pPr>
              <w:rPr>
                <w:rFonts w:ascii="Segoe UI" w:hAnsi="Segoe UI" w:eastAsia="Segoe UI" w:cs="Segoe UI"/>
                <w:sz w:val="20"/>
                <w:szCs w:val="20"/>
              </w:rPr>
            </w:pP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>EXTRANJERO SIN COMPONENTE COLOMBIANO (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ver </w:t>
            </w:r>
            <w:r w:rsidRPr="6E47D086" w:rsidR="00032943">
              <w:rPr>
                <w:rFonts w:ascii="Segoe UI" w:hAnsi="Segoe UI" w:eastAsia="Segoe UI" w:cs="Segoe UI"/>
                <w:sz w:val="20"/>
                <w:szCs w:val="20"/>
              </w:rPr>
              <w:t xml:space="preserve">Nota 3)   </w:t>
            </w:r>
          </w:p>
          <w:p w:rsidR="00032943" w:rsidP="6E47D086" w:rsidRDefault="00032943" w14:paraId="468C8425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  <w:tc>
          <w:tcPr>
            <w:tcW w:w="5147" w:type="dxa"/>
            <w:tcMar/>
          </w:tcPr>
          <w:p w:rsidR="00032943" w:rsidP="6E47D086" w:rsidRDefault="00032943" w14:paraId="17B65A42" w14:textId="77777777" w14:noSpellErr="1">
            <w:pPr>
              <w:rPr>
                <w:rFonts w:ascii="Segoe UI" w:hAnsi="Segoe UI" w:eastAsia="Segoe UI" w:cs="Segoe UI"/>
                <w:sz w:val="20"/>
                <w:szCs w:val="20"/>
              </w:rPr>
            </w:pPr>
          </w:p>
        </w:tc>
      </w:tr>
    </w:tbl>
    <w:p w:rsidR="6E47D086" w:rsidP="6E47D086" w:rsidRDefault="6E47D086" w14:paraId="46139A18" w14:textId="6ACC1335">
      <w:pPr>
        <w:jc w:val="both"/>
        <w:rPr>
          <w:rFonts w:ascii="Segoe UI" w:hAnsi="Segoe UI" w:eastAsia="Segoe UI" w:cs="Segoe UI"/>
          <w:b w:val="1"/>
          <w:bCs w:val="1"/>
          <w:sz w:val="20"/>
          <w:szCs w:val="20"/>
        </w:rPr>
      </w:pPr>
    </w:p>
    <w:p w:rsidR="00032943" w:rsidP="6E47D086" w:rsidRDefault="00032943" w14:paraId="62EFB3CE" w14:textId="2110DDF8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1: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La calificación de bienes y/o servicios nacionales (que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incluye </w:t>
      </w:r>
      <w:r w:rsidRPr="6E47D086" w:rsidR="2593E229">
        <w:rPr>
          <w:rFonts w:ascii="Segoe UI" w:hAnsi="Segoe UI" w:eastAsia="Segoe UI" w:cs="Segoe UI"/>
          <w:sz w:val="20"/>
          <w:szCs w:val="20"/>
        </w:rPr>
        <w:t>a los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bienes de origen nacional, los servicios nacionales y los bienes o servicios extranjeros con tratamiento de nacionales). </w:t>
      </w:r>
    </w:p>
    <w:p w:rsidR="00032943" w:rsidP="6E47D086" w:rsidRDefault="00032943" w14:paraId="2D6A96B7" w14:textId="242ACCAF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>Nota 2: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 Aplica tratándose de bienes o servicios extranjeros que no tengan tratamiento de nacionales, pero en los que se incorpore componente colombiano de bienes y/o servicios profesionales, técnicos u operativos (bienes producidos en el país, para los cuales el valor CIF de los insumos, materias primas y bienes intermedios importados, utilizados para su elaboración, sea superior al 60% e inferior al 100% del valor en fábrica de los bienes terminados ofrecidos, y/o  servicios prestados  por el Contratista, que hacen parte del objeto del contrato y que parcialmente corresponden a servicios  nacionales). </w:t>
      </w:r>
    </w:p>
    <w:p w:rsidR="00032943" w:rsidP="6E47D086" w:rsidRDefault="00032943" w14:paraId="7CE35CF4" w14:textId="4DA7E24F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3: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Aplica tratándose de bienes o servicios extranjeros que no tengan tratamiento de nacionales, y respecto de los que no se incorpora componente colombiano de bienes y/o servicios profesionales, técnicos u operativos. </w:t>
      </w:r>
    </w:p>
    <w:p w:rsidR="00032943" w:rsidP="6E47D086" w:rsidRDefault="00032943" w14:paraId="7870CDBF" w14:textId="1563758D">
      <w:pPr>
        <w:jc w:val="both"/>
        <w:rPr>
          <w:rFonts w:ascii="Segoe UI" w:hAnsi="Segoe UI" w:eastAsia="Segoe UI" w:cs="Segoe UI"/>
          <w:sz w:val="20"/>
          <w:szCs w:val="20"/>
        </w:rPr>
      </w:pPr>
      <w:r w:rsidRPr="6E47D086" w:rsidR="00032943">
        <w:rPr>
          <w:rFonts w:ascii="Segoe UI" w:hAnsi="Segoe UI" w:eastAsia="Segoe UI" w:cs="Segoe UI"/>
          <w:b w:val="1"/>
          <w:bCs w:val="1"/>
          <w:sz w:val="20"/>
          <w:szCs w:val="20"/>
        </w:rPr>
        <w:t xml:space="preserve">Nota 4: </w:t>
      </w:r>
      <w:r w:rsidRPr="6E47D086" w:rsidR="00032943">
        <w:rPr>
          <w:rFonts w:ascii="Segoe UI" w:hAnsi="Segoe UI" w:eastAsia="Segoe UI" w:cs="Segoe UI"/>
          <w:sz w:val="20"/>
          <w:szCs w:val="20"/>
        </w:rPr>
        <w:t xml:space="preserve">Tratándose de distribuidores, el productor del bien y/o servicio deberá certificar su vinculación comercial y autorizarlo a utilizar los certificados del producto específico, documentos que deberá adjuntar para cumplir con este requisito. </w:t>
      </w:r>
    </w:p>
    <w:p w:rsidR="6E47D086" w:rsidP="6E47D086" w:rsidRDefault="6E47D086" w14:paraId="6B05850B" w14:textId="275F635A">
      <w:pPr>
        <w:jc w:val="both"/>
        <w:rPr>
          <w:rFonts w:ascii="Segoe UI" w:hAnsi="Segoe UI" w:eastAsia="Segoe UI" w:cs="Segoe UI"/>
          <w:sz w:val="20"/>
          <w:szCs w:val="20"/>
        </w:rPr>
      </w:pPr>
    </w:p>
    <w:p w:rsidR="00032943" w:rsidP="0B5726EB" w:rsidRDefault="00032943" w14:paraId="00168982" w14:textId="6AE9288E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>________________________________________</w:t>
      </w:r>
    </w:p>
    <w:p w:rsidR="00DA2F1A" w:rsidP="0B5726EB" w:rsidRDefault="00032943" w14:paraId="5E47BCD2" w14:textId="7BA5F187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>FIRMA DE REPRESENTANTE LEGAL</w:t>
      </w:r>
      <w:r w:rsidRPr="0B5726EB" w:rsidR="00032943">
        <w:rPr>
          <w:rFonts w:ascii="Segoe UI" w:hAnsi="Segoe UI" w:eastAsia="Segoe UI" w:cs="Segoe UI"/>
          <w:sz w:val="20"/>
          <w:szCs w:val="20"/>
        </w:rPr>
        <w:t xml:space="preserve"> </w:t>
      </w:r>
    </w:p>
    <w:p w:rsidR="00032943" w:rsidP="0B5726EB" w:rsidRDefault="00032943" w14:paraId="16E5775F" w14:textId="52D5D950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>Nombre</w:t>
      </w:r>
    </w:p>
    <w:p w:rsidR="00032943" w:rsidP="0B5726EB" w:rsidRDefault="00032943" w14:paraId="412BACBC" w14:textId="6C78BE6F">
      <w:pPr>
        <w:spacing w:after="0" w:afterAutospacing="off" w:line="240" w:lineRule="auto"/>
        <w:jc w:val="both"/>
        <w:rPr>
          <w:rFonts w:ascii="Segoe UI" w:hAnsi="Segoe UI" w:eastAsia="Segoe UI" w:cs="Segoe UI"/>
          <w:sz w:val="20"/>
          <w:szCs w:val="20"/>
        </w:rPr>
      </w:pPr>
      <w:r w:rsidRPr="0B5726EB" w:rsidR="00032943">
        <w:rPr>
          <w:rFonts w:ascii="Segoe UI" w:hAnsi="Segoe UI" w:eastAsia="Segoe UI" w:cs="Segoe UI"/>
          <w:sz w:val="20"/>
          <w:szCs w:val="20"/>
        </w:rPr>
        <w:t>Cedula</w:t>
      </w:r>
    </w:p>
    <w:sectPr w:rsidR="00032943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2943" w:rsidP="00032943" w:rsidRDefault="00032943" w14:paraId="3DF6364F" w14:textId="77777777">
      <w:pPr>
        <w:spacing w:after="0" w:line="240" w:lineRule="auto"/>
      </w:pPr>
      <w:r>
        <w:separator/>
      </w:r>
    </w:p>
  </w:endnote>
  <w:endnote w:type="continuationSeparator" w:id="0">
    <w:p w:rsidR="00032943" w:rsidP="00032943" w:rsidRDefault="00032943" w14:paraId="4B85B7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2943" w:rsidP="00032943" w:rsidRDefault="00032943" w14:paraId="2D0D9BDF" w14:textId="77777777">
      <w:pPr>
        <w:spacing w:after="0" w:line="240" w:lineRule="auto"/>
      </w:pPr>
      <w:r>
        <w:separator/>
      </w:r>
    </w:p>
  </w:footnote>
  <w:footnote w:type="continuationSeparator" w:id="0">
    <w:p w:rsidR="00032943" w:rsidP="00032943" w:rsidRDefault="00032943" w14:paraId="3088695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32943" w:rsidRDefault="00032943" w14:paraId="26A01732" w14:textId="30034F4E">
    <w:pPr>
      <w:pStyle w:val="Encabezado"/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0A0639E2" wp14:editId="4F2FC3D2">
          <wp:simplePos x="0" y="0"/>
          <wp:positionH relativeFrom="column">
            <wp:posOffset>0</wp:posOffset>
          </wp:positionH>
          <wp:positionV relativeFrom="paragraph">
            <wp:posOffset>-314960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43"/>
    <w:rsid w:val="00032943"/>
    <w:rsid w:val="00A20CD1"/>
    <w:rsid w:val="00D324AA"/>
    <w:rsid w:val="00DA2F1A"/>
    <w:rsid w:val="00DF1B9E"/>
    <w:rsid w:val="04E06D39"/>
    <w:rsid w:val="0B5726EB"/>
    <w:rsid w:val="1E88F8DF"/>
    <w:rsid w:val="2593E229"/>
    <w:rsid w:val="3B330404"/>
    <w:rsid w:val="3BDC8F33"/>
    <w:rsid w:val="4BCC891F"/>
    <w:rsid w:val="51822B58"/>
    <w:rsid w:val="53471A62"/>
    <w:rsid w:val="55643D27"/>
    <w:rsid w:val="6D6ABFED"/>
    <w:rsid w:val="6E47D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532"/>
  <w15:chartTrackingRefBased/>
  <w15:docId w15:val="{B168144A-C9B2-4F4D-A427-491BBD5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29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29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29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2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29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29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29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29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29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0329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0329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0329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03294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03294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03294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03294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03294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0329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294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329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29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32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2943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0329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29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29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29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329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29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329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2943"/>
  </w:style>
  <w:style w:type="paragraph" w:styleId="Piedepgina">
    <w:name w:val="footer"/>
    <w:basedOn w:val="Normal"/>
    <w:link w:val="PiedepginaCar"/>
    <w:uiPriority w:val="99"/>
    <w:unhideWhenUsed/>
    <w:rsid w:val="0003294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9" ma:contentTypeDescription="Crear nuevo documento." ma:contentTypeScope="" ma:versionID="115e93a0493a1bfe254cc5fbdfbcf90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51f499af9cbac11493e8af34e2342d7f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D8A7ECF0-6DD9-4FB2-B2D4-C9F60EC370D3}"/>
</file>

<file path=customXml/itemProps2.xml><?xml version="1.0" encoding="utf-8"?>
<ds:datastoreItem xmlns:ds="http://schemas.openxmlformats.org/officeDocument/2006/customXml" ds:itemID="{6BE10F36-CCBA-42B2-9A9B-664134EAA72F}"/>
</file>

<file path=customXml/itemProps3.xml><?xml version="1.0" encoding="utf-8"?>
<ds:datastoreItem xmlns:ds="http://schemas.openxmlformats.org/officeDocument/2006/customXml" ds:itemID="{20FBA128-83C1-44C2-AB08-10ED89E63D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Julian Hernandez Tellez</dc:creator>
  <keywords/>
  <dc:description/>
  <lastModifiedBy>Joel Sammir Bonilla Hurtado</lastModifiedBy>
  <revision>6</revision>
  <dcterms:created xsi:type="dcterms:W3CDTF">2025-07-14T15:34:00.0000000Z</dcterms:created>
  <dcterms:modified xsi:type="dcterms:W3CDTF">2025-09-02T20:56:38.5380971Z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